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C9" w:rsidRDefault="00E159C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59C9" w:rsidRDefault="00E159C9">
      <w:pPr>
        <w:pStyle w:val="ConsPlusNormal"/>
        <w:jc w:val="both"/>
        <w:outlineLvl w:val="0"/>
      </w:pPr>
    </w:p>
    <w:p w:rsidR="00E159C9" w:rsidRDefault="00E159C9">
      <w:pPr>
        <w:pStyle w:val="ConsPlusTitle"/>
        <w:jc w:val="center"/>
        <w:outlineLvl w:val="0"/>
      </w:pPr>
      <w:r>
        <w:t>РАСПОРЯЖЕНИЕ</w:t>
      </w:r>
    </w:p>
    <w:p w:rsidR="00E159C9" w:rsidRDefault="00E159C9">
      <w:pPr>
        <w:pStyle w:val="ConsPlusTitle"/>
        <w:jc w:val="center"/>
      </w:pPr>
      <w:r>
        <w:t>от 8 февраля 2021 г. N 60р</w:t>
      </w:r>
    </w:p>
    <w:p w:rsidR="00E159C9" w:rsidRDefault="00E159C9">
      <w:pPr>
        <w:pStyle w:val="ConsPlusTitle"/>
        <w:jc w:val="center"/>
      </w:pPr>
    </w:p>
    <w:p w:rsidR="00E159C9" w:rsidRDefault="00E159C9">
      <w:pPr>
        <w:pStyle w:val="ConsPlusTitle"/>
        <w:jc w:val="center"/>
      </w:pPr>
      <w:r>
        <w:t>ОБ УТВЕРЖДЕНИИ ПЛАНА НОРМАТИВНО-ПРАВОВОЙ РАБОТЫ</w:t>
      </w:r>
    </w:p>
    <w:p w:rsidR="00E159C9" w:rsidRDefault="00E159C9">
      <w:pPr>
        <w:pStyle w:val="ConsPlusTitle"/>
        <w:jc w:val="center"/>
      </w:pPr>
      <w:r>
        <w:t>ПЕНСИОННОГО ФОНДА РОССИЙСКОЙ ФЕДЕРАЦИИ НА 2021 ГОД</w:t>
      </w:r>
    </w:p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ind w:firstLine="540"/>
        <w:jc w:val="both"/>
      </w:pPr>
      <w:r>
        <w:t>В целях совершенствования законодательства Российской Федерации в области обязательного пенсионного страхования:</w:t>
      </w:r>
    </w:p>
    <w:p w:rsidR="00E159C9" w:rsidRDefault="00E159C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нормативно-правовой работы Пенсионного фонда Российской Федерации на 2021 год (далее - </w:t>
      </w:r>
      <w:hyperlink w:anchor="P23" w:history="1">
        <w:r>
          <w:rPr>
            <w:color w:val="0000FF"/>
          </w:rPr>
          <w:t>План</w:t>
        </w:r>
      </w:hyperlink>
      <w:r>
        <w:t>).</w:t>
      </w:r>
    </w:p>
    <w:p w:rsidR="00E159C9" w:rsidRDefault="00E159C9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Исполнительной дирекции Пенсионного фонда Российской Федерации обеспечить исполнение </w:t>
      </w:r>
      <w:hyperlink w:anchor="P23" w:history="1">
        <w:r>
          <w:rPr>
            <w:color w:val="0000FF"/>
          </w:rPr>
          <w:t>Плана</w:t>
        </w:r>
      </w:hyperlink>
      <w:r>
        <w:t>.</w:t>
      </w:r>
    </w:p>
    <w:p w:rsidR="00E159C9" w:rsidRDefault="00E159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159C9" w:rsidRDefault="00E159C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59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9C9" w:rsidRDefault="00E159C9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59C9" w:rsidRDefault="00E159C9">
            <w:pPr>
              <w:pStyle w:val="ConsPlusNormal"/>
              <w:jc w:val="right"/>
            </w:pPr>
            <w:r>
              <w:t>М. </w:t>
            </w:r>
            <w:proofErr w:type="spellStart"/>
            <w:r>
              <w:t>Топилин</w:t>
            </w:r>
            <w:proofErr w:type="spellEnd"/>
          </w:p>
        </w:tc>
      </w:tr>
    </w:tbl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jc w:val="right"/>
        <w:outlineLvl w:val="1"/>
      </w:pPr>
      <w:r>
        <w:t>Приложение</w:t>
      </w:r>
    </w:p>
    <w:p w:rsidR="00E159C9" w:rsidRDefault="00E159C9">
      <w:pPr>
        <w:pStyle w:val="ConsPlusNormal"/>
        <w:jc w:val="right"/>
      </w:pPr>
      <w:r>
        <w:t>Утвержден</w:t>
      </w:r>
    </w:p>
    <w:p w:rsidR="00E159C9" w:rsidRDefault="00E159C9">
      <w:pPr>
        <w:pStyle w:val="ConsPlusNormal"/>
        <w:jc w:val="right"/>
      </w:pPr>
      <w:r>
        <w:t>распоряжением Правления ПФР</w:t>
      </w:r>
    </w:p>
    <w:p w:rsidR="00E159C9" w:rsidRDefault="00E159C9">
      <w:pPr>
        <w:pStyle w:val="ConsPlusNormal"/>
        <w:jc w:val="right"/>
      </w:pPr>
      <w:r>
        <w:t>от 8 февраля 2021 г. N 60р</w:t>
      </w:r>
    </w:p>
    <w:p w:rsidR="00E159C9" w:rsidRDefault="00E159C9">
      <w:pPr>
        <w:pStyle w:val="ConsPlusNormal"/>
        <w:jc w:val="both"/>
      </w:pPr>
    </w:p>
    <w:p w:rsidR="00E159C9" w:rsidRDefault="00E159C9">
      <w:pPr>
        <w:pStyle w:val="ConsPlusTitle"/>
        <w:jc w:val="center"/>
      </w:pPr>
      <w:bookmarkStart w:id="0" w:name="P23"/>
      <w:bookmarkEnd w:id="0"/>
      <w:r>
        <w:t>План</w:t>
      </w:r>
    </w:p>
    <w:p w:rsidR="00E159C9" w:rsidRDefault="00E159C9">
      <w:pPr>
        <w:pStyle w:val="ConsPlusTitle"/>
        <w:jc w:val="center"/>
      </w:pPr>
      <w:r>
        <w:t>нормативно-правовой работы Пенсионного фонда Российской Федерации на 2021 год</w:t>
      </w:r>
    </w:p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jc w:val="both"/>
      </w:pPr>
    </w:p>
    <w:p w:rsidR="00E159C9" w:rsidRDefault="00E159C9">
      <w:pPr>
        <w:sectPr w:rsidR="00E159C9" w:rsidSect="00973F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9"/>
        <w:gridCol w:w="4726"/>
        <w:gridCol w:w="2041"/>
        <w:gridCol w:w="1984"/>
      </w:tblGrid>
      <w:tr w:rsidR="00E159C9">
        <w:tc>
          <w:tcPr>
            <w:tcW w:w="4789" w:type="dxa"/>
          </w:tcPr>
          <w:p w:rsidR="00E159C9" w:rsidRDefault="00E159C9">
            <w:pPr>
              <w:pStyle w:val="ConsPlusNormal"/>
              <w:jc w:val="center"/>
            </w:pPr>
            <w:r>
              <w:rPr>
                <w:b/>
              </w:rPr>
              <w:lastRenderedPageBreak/>
              <w:t>Наименование проекта нормативного правового акта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  <w:jc w:val="center"/>
            </w:pPr>
            <w:r>
              <w:rPr>
                <w:b/>
              </w:rPr>
              <w:t>Краткое описание предмета регулирования проекта нормативного правового акта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  <w:jc w:val="center"/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  <w:jc w:val="center"/>
            </w:pPr>
            <w:r>
              <w:rPr>
                <w:b/>
              </w:rPr>
              <w:t>Срок подготовки</w:t>
            </w:r>
          </w:p>
        </w:tc>
      </w:tr>
      <w:tr w:rsidR="00E159C9">
        <w:tc>
          <w:tcPr>
            <w:tcW w:w="13540" w:type="dxa"/>
            <w:gridSpan w:val="4"/>
          </w:tcPr>
          <w:p w:rsidR="00E159C9" w:rsidRDefault="00E159C9">
            <w:pPr>
              <w:pStyle w:val="ConsPlusNormal"/>
              <w:jc w:val="center"/>
              <w:outlineLvl w:val="2"/>
            </w:pPr>
            <w:r>
              <w:rPr>
                <w:b/>
              </w:rPr>
              <w:t>Нормативно-правовые акты в финансово-бюджетной сфере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r>
              <w:t>Федеральный закон "Об исполнении бюджета Пенсионного фонда Российской Федерации за 2020 год"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>Утверждение показателей исполнения бюджета ПФР за 2020 год по доходам, расходам, источникам внутреннего финансирования дефицита бюджета ПФР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казначейства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II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r>
              <w:t>Федеральный закон "О бюджете Пенсионного фонда Российской Федерации на 2022 год и на плановый период 2023 и 2024 годов"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 xml:space="preserve">Утверждение основных </w:t>
            </w:r>
            <w:proofErr w:type="gramStart"/>
            <w:r>
              <w:t>характеристик</w:t>
            </w:r>
            <w:proofErr w:type="gramEnd"/>
            <w:r>
              <w:t xml:space="preserve"> на очередной финансовый год и плановый период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Бюджетный департамент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Сентябрь 2021 г.</w:t>
            </w:r>
          </w:p>
        </w:tc>
      </w:tr>
      <w:tr w:rsidR="00E159C9">
        <w:tc>
          <w:tcPr>
            <w:tcW w:w="13540" w:type="dxa"/>
            <w:gridSpan w:val="4"/>
          </w:tcPr>
          <w:p w:rsidR="00E159C9" w:rsidRDefault="00E159C9">
            <w:pPr>
              <w:pStyle w:val="ConsPlusNormal"/>
              <w:jc w:val="center"/>
              <w:outlineLvl w:val="2"/>
            </w:pPr>
            <w:r>
              <w:rPr>
                <w:b/>
              </w:rPr>
              <w:t>Нормативно-правовые акты в сфере персонифицированного учета пенсионных прав застрахованных лиц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proofErr w:type="gramStart"/>
            <w:r>
              <w:t>Постановление Правления Пенсионного фонда Российской Федерации "Об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(персонифицированного) учета в системе обязательного пенсионного страхования сведений либо представление страхователем неполных и (или) недостоверных сведений о застрахованных лицах, а также за несоблюдение страхователем порядка представления сведений индивидуального (персонифицированного) учета в форме электронных документов"</w:t>
            </w:r>
            <w:proofErr w:type="gramEnd"/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proofErr w:type="gramStart"/>
            <w:r>
              <w:t>Признание безнадежными к взысканию и списание финансовых санкций за непредставление в установленные сроки необходимых для осуществления индивидуального (персонифицированного) учета в системе обязательного пенсионного страхования сведений либо представление страхователем неполных и (или) недостоверных сведений о застрахованных лицах, а также за несоблюдение страхователем порядка представления сведений индивидуального (персонифицированного) учета в форме электронных документов</w:t>
            </w:r>
            <w:proofErr w:type="gramEnd"/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организации персонифицированного учета пенсионных прав застрахованных лиц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III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r>
              <w:t xml:space="preserve">Федеральный закон "О внесении изменений в статьи 12 и 16 Федерального закона "Об индивидуальном (персонифицированном) учете </w:t>
            </w:r>
            <w:r>
              <w:lastRenderedPageBreak/>
              <w:t xml:space="preserve">в системе обязательного пенсионного страхования" и </w:t>
            </w:r>
            <w:hyperlink r:id="rId6" w:history="1">
              <w:r>
                <w:rPr>
                  <w:color w:val="0000FF"/>
                </w:rPr>
                <w:t>статью 2</w:t>
              </w:r>
            </w:hyperlink>
            <w:r>
              <w:t xml:space="preserve"> </w:t>
            </w:r>
            <w:hyperlink r:id="rId7" w:history="1">
              <w:r>
                <w:rPr>
                  <w:color w:val="0000FF"/>
                </w:rPr>
                <w:t>Федерального закона</w:t>
              </w:r>
            </w:hyperlink>
            <w:r>
              <w:t xml:space="preserve"> "О внесении изменений в Трудовой кодекс Российской Федерации в части формирования сведений о трудовой деятельности в электронном виде"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lastRenderedPageBreak/>
              <w:t xml:space="preserve">Предоставление зарегистрированному лицу права обратиться в органы ПФР для включения в раздел индивидуального лицевого счета </w:t>
            </w:r>
            <w:r>
              <w:lastRenderedPageBreak/>
              <w:t>"Сведения о трудовой деятельности" сведений о его трудовой деятельности за периоды до 1 января 2020 года, включенные в трудовую книжку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lastRenderedPageBreak/>
              <w:t>Департамент организации персонифицирован</w:t>
            </w:r>
            <w:r>
              <w:lastRenderedPageBreak/>
              <w:t>ного учета пенсионных прав застрахованных лиц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lastRenderedPageBreak/>
              <w:t>I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r>
              <w:lastRenderedPageBreak/>
              <w:t>Федеральный закон "О внесении изменений в отдельные законодательные акты Российской Федерации по вопросам совершенствования индивидуального (персонифицированного) учета в системе обязательного пенсионного страхования, порядка представления отчетности и исполнения других обязанностей страхователями по обязательному социальному страхованию"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>1. Предоставление страхователю права представлять сведения индивидуального персонифицированного учета через законного или уполномоченного представителя.</w:t>
            </w:r>
          </w:p>
          <w:p w:rsidR="00E159C9" w:rsidRDefault="00E159C9">
            <w:pPr>
              <w:pStyle w:val="ConsPlusNormal"/>
            </w:pPr>
            <w:r>
              <w:t>Доверенность представителю может быть направлена в ПФР, в том числе в форме электронного документа, подписанного электронной подписью доверителя.</w:t>
            </w:r>
          </w:p>
          <w:p w:rsidR="00E159C9" w:rsidRDefault="00E159C9">
            <w:pPr>
              <w:pStyle w:val="ConsPlusNormal"/>
            </w:pPr>
            <w:r>
              <w:t>2. Дополнение состава индивидуального лицевого счета сведениями о реквизитах записей актов гражданского состояния;</w:t>
            </w:r>
          </w:p>
          <w:p w:rsidR="00E159C9" w:rsidRDefault="00E159C9">
            <w:pPr>
              <w:pStyle w:val="ConsPlusNormal"/>
            </w:pPr>
            <w:r>
              <w:t>3. Изменение численности работающих застрахованных лиц, в отношении которых страхователь обязан представлять сведения в электронном виде с 25 на 10 человек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организации персонифицированного учета пенсионных прав застрахованных лиц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IV квартал 2021 г.</w:t>
            </w:r>
          </w:p>
        </w:tc>
      </w:tr>
      <w:tr w:rsidR="00E159C9">
        <w:tc>
          <w:tcPr>
            <w:tcW w:w="13540" w:type="dxa"/>
            <w:gridSpan w:val="4"/>
          </w:tcPr>
          <w:p w:rsidR="00E159C9" w:rsidRDefault="00E159C9">
            <w:pPr>
              <w:pStyle w:val="ConsPlusNormal"/>
              <w:jc w:val="center"/>
              <w:outlineLvl w:val="2"/>
            </w:pPr>
            <w:r>
              <w:rPr>
                <w:b/>
              </w:rPr>
              <w:t>Нормативно-правовые акты в сфере пенсионного обеспечения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r>
              <w:t>Федеральный закон "Об ожидаемом периоде выплаты накопительной пенсии на 2022 год"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 xml:space="preserve">Установление ожидаемого периода выплаты накопительной пенсии на 2022 год в целях реализации </w:t>
            </w:r>
            <w:hyperlink r:id="rId8" w:history="1">
              <w:r>
                <w:rPr>
                  <w:color w:val="0000FF"/>
                </w:rPr>
                <w:t>части 1</w:t>
              </w:r>
            </w:hyperlink>
            <w:r>
              <w:t xml:space="preserve"> </w:t>
            </w:r>
            <w:hyperlink r:id="rId9" w:history="1">
              <w:r>
                <w:rPr>
                  <w:color w:val="0000FF"/>
                </w:rPr>
                <w:t>статьи 17</w:t>
              </w:r>
            </w:hyperlink>
            <w:r>
              <w:t xml:space="preserve"> Федерального закона от 28 декабря 2013 г. N </w:t>
            </w:r>
            <w:hyperlink r:id="rId10" w:history="1">
              <w:r>
                <w:rPr>
                  <w:color w:val="0000FF"/>
                </w:rPr>
                <w:t>424-ФЗ</w:t>
              </w:r>
            </w:hyperlink>
            <w:r>
              <w:t xml:space="preserve"> "О накопительной пенсии"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организации назначения и выплаты пенсий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IV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r>
              <w:t xml:space="preserve">Федеральный закон "О внесении изменений в отдельные законодательные акты Российской Федерации по вопросам назначения и выплаты </w:t>
            </w:r>
            <w:r>
              <w:lastRenderedPageBreak/>
              <w:t>пенсий, социальных доплат к пенсиям в целях создания для граждан удобных условий реализации права на пенсионное обеспечение и социальную помощь"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lastRenderedPageBreak/>
              <w:t xml:space="preserve">Совершенствование законодательства в части оптимизации механизма назначения и выплаты пенсий, социальных доплат к пенсиям с учетом </w:t>
            </w:r>
            <w:r>
              <w:lastRenderedPageBreak/>
              <w:t>развития современных информационных технологий, а также организации инициативного информирования застрахованных лиц о предполагаемом размере страховой пенсии по старости.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lastRenderedPageBreak/>
              <w:t xml:space="preserve">Департамент организации назначения и </w:t>
            </w:r>
            <w:r>
              <w:lastRenderedPageBreak/>
              <w:t>выплаты пенсий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lastRenderedPageBreak/>
              <w:t>III квартал 2021 г.</w:t>
            </w:r>
          </w:p>
        </w:tc>
      </w:tr>
      <w:tr w:rsidR="00E159C9">
        <w:tc>
          <w:tcPr>
            <w:tcW w:w="13540" w:type="dxa"/>
            <w:gridSpan w:val="4"/>
          </w:tcPr>
          <w:p w:rsidR="00E159C9" w:rsidRDefault="00E159C9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Нормативно-правовые акты в сфере федеральных государственных проектов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r>
              <w:t>Постановление Правления ПФР "Об утверждении порядка формирования, ведения и использования справочника критериев нуждаемости при предоставлении мер социальной защиты (поддержки) социальных услуг в рамках социального обслуживания и государственной социальной помощи, иных социальных гарантий и выплат населению в Российской Федерации за счет средств бюджетов бюджетной системы Российской Федерации"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 xml:space="preserve">Порядок определяет правила формирования, </w:t>
            </w:r>
            <w:proofErr w:type="gramStart"/>
            <w:r>
              <w:t>ведения</w:t>
            </w:r>
            <w:proofErr w:type="gramEnd"/>
            <w:r>
              <w:t xml:space="preserve"> и использования справочника критериев нуждаемости при предоставлении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населению в Российской Федерации за счет средств бюджетов бюджетной системы Российской Федерации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федеральных государственных проектов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IV квартал 2021 г.</w:t>
            </w:r>
          </w:p>
        </w:tc>
      </w:tr>
      <w:tr w:rsidR="00E159C9">
        <w:tc>
          <w:tcPr>
            <w:tcW w:w="13540" w:type="dxa"/>
            <w:gridSpan w:val="4"/>
          </w:tcPr>
          <w:p w:rsidR="00E159C9" w:rsidRDefault="00E159C9">
            <w:pPr>
              <w:pStyle w:val="ConsPlusNormal"/>
              <w:jc w:val="center"/>
              <w:outlineLvl w:val="2"/>
            </w:pPr>
            <w:r>
              <w:rPr>
                <w:b/>
              </w:rPr>
              <w:t>Нормативно-правовые акты в сфере организации и контроля инвестиционных процессов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proofErr w:type="gramStart"/>
            <w:r>
              <w:t>Постановление Правления ПФР "Об утверждении формы уведомления о запрете рассмотрения заявления застрахованного лица о переходе (заявления застрахованного лица о досрочном переходе) и формы уведомления об отзыве уведомления о запрете рассмотрения заявления застрахованного лица о переходе (заявления застрахованного лица о досрочном переходе), поданных любыми иными способами подачи, отличными от подачи таких заявлений в территориальный орган Пенсионного фонда Российской Федерации лично застрахованным</w:t>
            </w:r>
            <w:proofErr w:type="gramEnd"/>
            <w:r>
              <w:t xml:space="preserve"> </w:t>
            </w:r>
            <w:r>
              <w:lastRenderedPageBreak/>
              <w:t>лицом"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proofErr w:type="gramStart"/>
            <w:r>
              <w:lastRenderedPageBreak/>
              <w:t xml:space="preserve">Утверждение форм уведомления о запрете рассмотрения заявления застрахованного лица о переходе (заявления застрахованного лица о досрочном переходе), поданного любыми иными способами подачи указанных заявлений, отличными от подачи таких заявлений в территориальный орган ПФР застрахованным лицом лично, и уведомления об отзыве такого уведомления, в целях реализации Федерального закона от 30 декабря 2020 г. N </w:t>
            </w:r>
            <w:hyperlink r:id="rId11" w:history="1">
              <w:r>
                <w:rPr>
                  <w:color w:val="0000FF"/>
                </w:rPr>
                <w:t>537-ФЗ</w:t>
              </w:r>
            </w:hyperlink>
            <w:r>
              <w:t xml:space="preserve"> "О внесении изменений в Федеральный закон</w:t>
            </w:r>
            <w:proofErr w:type="gramEnd"/>
            <w:r>
              <w:t xml:space="preserve"> "О негосударственных пенсионных </w:t>
            </w:r>
            <w:r>
              <w:lastRenderedPageBreak/>
              <w:t>фондах" в части защиты прав и законных интересов застрахованных лиц при выборе страховщика по обязательному пенсионному страхованию и статью 42 Основ законодательства Российской Федерации о нотариате"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lastRenderedPageBreak/>
              <w:t>Департамент организации и контроля инвестиционных процессов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IV квартал 2021 г.</w:t>
            </w:r>
          </w:p>
        </w:tc>
      </w:tr>
      <w:tr w:rsidR="00E159C9">
        <w:tc>
          <w:tcPr>
            <w:tcW w:w="13540" w:type="dxa"/>
            <w:gridSpan w:val="4"/>
          </w:tcPr>
          <w:p w:rsidR="00E159C9" w:rsidRDefault="00E159C9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Нормативно-правовые акты в сфере социальных выплат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"О внесении изменений в Федеральный закон "О дополнительных мерах государственной поддержки семей, имеющих детей"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>Проект предусматривает возможность распоряжения средствами материнского (семейного) капитала на осуществление единовременной выплаты владельцу государственного сертификата на материнский (семейный) капитал в целях приобретения товаров и услуг, предназначенных для социальной адаптации и интеграции в общество детей-инвалидов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r>
              <w:t xml:space="preserve">Постановление Правительства Российской Федерации "О внесении изменений в </w:t>
            </w:r>
            <w:hyperlink r:id="rId13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>Проект предусматривает возможность распоряжения средствами материнского (семейного) капитала на осуществление единовременной выплаты владельцу государственного сертификата на материнский (семейный) капитал в целях приобретения товаров и услуг, предназначенных для социальной адаптации и интеграции в общество детей-инвалидов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 xml:space="preserve">В течение 3 месяцев </w:t>
            </w:r>
            <w:proofErr w:type="gramStart"/>
            <w:r>
              <w:t>с даты внесения</w:t>
            </w:r>
            <w:proofErr w:type="gramEnd"/>
            <w:r>
              <w:t xml:space="preserve"> изменений в </w:t>
            </w:r>
            <w:hyperlink r:id="rId14" w:history="1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"О дополнительных мерах государственной поддержки семей, имеющих детей"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"О внесении изменений в Федеральный закон "О ежемесячных выплатах семьям, имеющим детей"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>Проект федерального закона</w:t>
            </w:r>
          </w:p>
          <w:p w:rsidR="00E159C9" w:rsidRDefault="00E159C9">
            <w:pPr>
              <w:pStyle w:val="ConsPlusNormal"/>
            </w:pPr>
            <w:r>
              <w:t xml:space="preserve">предусматривает оптимизацию процедуры распоряжения средствами материнского </w:t>
            </w:r>
            <w:r>
              <w:lastRenderedPageBreak/>
              <w:t>(семейного) капитала на получение ежемесячной выплаты в части исключения предоставления владельцем государственного сертификата сведений о доходах членов семьи владельца сертификата, которые могут быть получены в рамках межведомственного взаимодействия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lastRenderedPageBreak/>
              <w:t>Департамент социальных выплат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IV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Федеральный закон</w:t>
              </w:r>
            </w:hyperlink>
            <w:r>
              <w:t xml:space="preserve"> "О внесении изменений в Федеральный закон "О государственных пособиях гражданам, имеющим детей" и </w:t>
            </w:r>
            <w:hyperlink r:id="rId17" w:history="1">
              <w:r>
                <w:rPr>
                  <w:color w:val="0000FF"/>
                </w:rPr>
                <w:t>статью 17</w:t>
              </w:r>
            </w:hyperlink>
            <w:r>
              <w:t xml:space="preserve"> </w:t>
            </w:r>
            <w:hyperlink r:id="rId18" w:history="1">
              <w:r>
                <w:rPr>
                  <w:color w:val="0000FF"/>
                </w:rPr>
                <w:t>Федерального закона</w:t>
              </w:r>
            </w:hyperlink>
            <w:r>
              <w:t xml:space="preserve">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proofErr w:type="gramStart"/>
            <w:r>
              <w:t>В целях исполнения пунктов 5.1 и 5.2 Плана совершенствования деятельности Пенсионного фонда Российской Федерации, Фонда социального страхования Российской Федерации, учреждений медико-социальной экспертизы, утвержденного Заместителем Председателя Правительства Российской Федерации Т.А. Голиковой 30 апреля 2020 г. N 3828п-П12 законом предлагается осуществить переход на предоставление Пенсионным фондом Российской Федерации гражданам отдельных мер социальной поддержки, осуществляемых в настоящее время органами исполнительной власти субъектов</w:t>
            </w:r>
            <w:proofErr w:type="gramEnd"/>
            <w:r>
              <w:t xml:space="preserve"> Российской Федерации в рамках переданных им полномочий Российской Федерации, финансовое обеспечение которых осуществляется за счет субвенций из федерального бюджета бюджетам субъектов Российской Федерации.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федеральных государственных проектов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hyperlink r:id="rId19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"О внесении изменений в Порядок осуществления ежемесячных выплат в связи с рождением (усыновлением) первого ребенка и (или) второго </w:t>
            </w:r>
            <w:r>
              <w:lastRenderedPageBreak/>
              <w:t>ребенка, обращения за назначением указанных выплат, а также перечень документов (сведений), необходимых для назначения ежемесячных выплат в связи с рождением (усыновлением) первого и (или) второго ребенка"</w:t>
            </w:r>
            <w:proofErr w:type="gramEnd"/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lastRenderedPageBreak/>
              <w:t xml:space="preserve">Проектом отменяется обязанность владельца государственного сертификата на материнский (семейный) капитал по предоставлению документов (сведений из документов), необходимых для распоряжения средствами </w:t>
            </w:r>
            <w:r>
              <w:lastRenderedPageBreak/>
              <w:t>материнского (семейного) капитала, которые могут быть получены в рамках межведомственного взаимодействия.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lastRenderedPageBreak/>
              <w:t>Департамент социальных выплат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 xml:space="preserve">В течение 3 месяцев </w:t>
            </w:r>
            <w:proofErr w:type="gramStart"/>
            <w:r>
              <w:t>с даты внесения</w:t>
            </w:r>
            <w:proofErr w:type="gramEnd"/>
            <w:r>
              <w:t xml:space="preserve"> изменений в Федеральный </w:t>
            </w:r>
            <w:r>
              <w:lastRenderedPageBreak/>
              <w:t>закон "О ежемесячных выплатах семьям, имеющим детей"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"Об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субъектов Российской Федерации в целях установления социальных доплат к пенсии"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t xml:space="preserve">Нормативное закрепление порядка осуществления информационного обмена в целях установления социальных доплат к пенсии в </w:t>
            </w:r>
            <w:proofErr w:type="spellStart"/>
            <w:r>
              <w:t>беззаявительном</w:t>
            </w:r>
            <w:proofErr w:type="spellEnd"/>
            <w:r>
              <w:t xml:space="preserve"> порядке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hyperlink r:id="rId21" w:history="1">
              <w:proofErr w:type="gramStart"/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"Об утверждении Порядка обмена информацией между Пенсионным фондом Российской Федерации, уполномоченными органами федеральных органов исполнительной власти и федеральных государственных органов, осуществляющих пенсионное обеспечение в соответствии с Законом Российской Федерации от 12 февраля 1993 г. N </w:t>
            </w:r>
            <w:hyperlink r:id="rId22" w:history="1">
              <w:r>
                <w:rPr>
                  <w:color w:val="0000FF"/>
                </w:rPr>
                <w:t>4468-1</w:t>
              </w:r>
            </w:hyperlink>
            <w:r>
              <w:t xml:space="preserve"> "О пенсионном обеспечении лиц, проходивших военную службу, службу в органах внутренних дел, Государственной противопожарной службе, органах</w:t>
            </w:r>
            <w:proofErr w:type="gramEnd"/>
            <w:r>
              <w:t xml:space="preserve"> </w:t>
            </w:r>
            <w:proofErr w:type="gramStart"/>
            <w:r>
              <w:t xml:space="preserve">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</w:t>
            </w:r>
            <w:r>
              <w:lastRenderedPageBreak/>
              <w:t>исполнения Российской Федерации, и их семей" в целях установления социальных доплат к пенсии"</w:t>
            </w:r>
            <w:proofErr w:type="gramEnd"/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r>
              <w:lastRenderedPageBreak/>
              <w:t xml:space="preserve">Нормативное закрепление порядка осуществления информационного обмена в целях установления социальных доплат к пенсии в </w:t>
            </w:r>
            <w:proofErr w:type="spellStart"/>
            <w:r>
              <w:t>беззаявительном</w:t>
            </w:r>
            <w:proofErr w:type="spellEnd"/>
            <w:r>
              <w:t xml:space="preserve"> порядке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 квартал 2021 г.</w:t>
            </w:r>
          </w:p>
        </w:tc>
      </w:tr>
      <w:tr w:rsidR="00E159C9">
        <w:tc>
          <w:tcPr>
            <w:tcW w:w="4789" w:type="dxa"/>
          </w:tcPr>
          <w:p w:rsidR="00E159C9" w:rsidRDefault="00E159C9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Российской Федерации "Об утверждении Правил осуществления федеральной социальной доплаты к пенсии"</w:t>
            </w:r>
          </w:p>
        </w:tc>
        <w:tc>
          <w:tcPr>
            <w:tcW w:w="4726" w:type="dxa"/>
          </w:tcPr>
          <w:p w:rsidR="00E159C9" w:rsidRDefault="00E159C9">
            <w:pPr>
              <w:pStyle w:val="ConsPlusNormal"/>
            </w:pPr>
            <w:proofErr w:type="gramStart"/>
            <w:r>
              <w:t xml:space="preserve">Нормативное закрепление порядка осуществления федеральной социальной доплаты к пенсии (далее - ФСД) в целях реализации Федерального закона от _ N _ "О внесении изменений в отдельные законодательные акты Российской Федерации по вопросам назначения и выплаты пенсий, социальных доплат к пенсиям и иных мер социальной поддержки в целях создания для граждан удобных условий реализации права на пенсионное обеспечение и социальную помощь", в части </w:t>
            </w:r>
            <w:proofErr w:type="spellStart"/>
            <w:r>
              <w:t>беззаявительного</w:t>
            </w:r>
            <w:proofErr w:type="spellEnd"/>
            <w:proofErr w:type="gramEnd"/>
            <w:r>
              <w:t xml:space="preserve"> установления ФСД</w:t>
            </w:r>
          </w:p>
        </w:tc>
        <w:tc>
          <w:tcPr>
            <w:tcW w:w="2041" w:type="dxa"/>
          </w:tcPr>
          <w:p w:rsidR="00E159C9" w:rsidRDefault="00E159C9">
            <w:pPr>
              <w:pStyle w:val="ConsPlusNormal"/>
            </w:pPr>
            <w:r>
              <w:t>Департамент социальных выплат</w:t>
            </w:r>
          </w:p>
        </w:tc>
        <w:tc>
          <w:tcPr>
            <w:tcW w:w="1984" w:type="dxa"/>
          </w:tcPr>
          <w:p w:rsidR="00E159C9" w:rsidRDefault="00E159C9">
            <w:pPr>
              <w:pStyle w:val="ConsPlusNormal"/>
            </w:pPr>
            <w:r>
              <w:t>I квартал 2021 г.</w:t>
            </w:r>
          </w:p>
        </w:tc>
      </w:tr>
    </w:tbl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jc w:val="both"/>
      </w:pPr>
    </w:p>
    <w:p w:rsidR="00E159C9" w:rsidRDefault="00E15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7B7" w:rsidRDefault="005127B7">
      <w:bookmarkStart w:id="1" w:name="_GoBack"/>
      <w:bookmarkEnd w:id="1"/>
    </w:p>
    <w:sectPr w:rsidR="005127B7" w:rsidSect="009C08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C9"/>
    <w:rsid w:val="005127B7"/>
    <w:rsid w:val="00E1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41C7EB125CADF931DDCBFF2AB04A9609E9CAC740261DC03865B03C9F7F17DD23C8BACAD0B7002EFC17B9921CE17430274B1M443O" TargetMode="External"/><Relationship Id="rId13" Type="http://schemas.openxmlformats.org/officeDocument/2006/relationships/hyperlink" Target="consultantplus://offline/ref=C4041C7EB125CADF931DDCBFF2AB04A9609C9AAB730061DC03865B03C9F7F17DD23C8BA4A65F2146B2C72FCF7B9A1A5D076AB242B163B921M14FO" TargetMode="External"/><Relationship Id="rId18" Type="http://schemas.openxmlformats.org/officeDocument/2006/relationships/hyperlink" Target="consultantplus://offline/ref=C4041C7EB125CADF931DDCBFF2AB04A9609E9CAD730F61DC03865B03C9F7F17DC03CD3A8A6583F47BAD2799E3DMC4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041C7EB125CADF931DDCBFF2AB04A9609C99A9730161DC03865B03C9F7F17DC03CD3A8A6583F47BAD2799E3DMC4EO" TargetMode="External"/><Relationship Id="rId7" Type="http://schemas.openxmlformats.org/officeDocument/2006/relationships/hyperlink" Target="consultantplus://offline/ref=C4041C7EB125CADF931DDCBFF2AB04A9609D9CAC720761DC03865B03C9F7F17DC03CD3A8A6583F47BAD2799E3DMC4EO" TargetMode="External"/><Relationship Id="rId12" Type="http://schemas.openxmlformats.org/officeDocument/2006/relationships/hyperlink" Target="consultantplus://offline/ref=C4041C7EB125CADF931DDCBFF2AB04A9609B9CAA770261DC03865B03C9F7F17DC03CD3A8A6583F47BAD2799E3DMC4EO" TargetMode="External"/><Relationship Id="rId17" Type="http://schemas.openxmlformats.org/officeDocument/2006/relationships/hyperlink" Target="consultantplus://offline/ref=C4041C7EB125CADF931DDCBFF2AB04A9609E9CAD730F61DC03865B03C9F7F17DD23C8BA4A65F2043BAC72FCF7B9A1A5D076AB242B163B921M14F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041C7EB125CADF931DDCBFF2AB04A96B9A9EAD770D3CD60BDF5701CEF8AE78D52D8BA5A1412046A4CE7B9CM34EO" TargetMode="External"/><Relationship Id="rId20" Type="http://schemas.openxmlformats.org/officeDocument/2006/relationships/hyperlink" Target="consultantplus://offline/ref=C4041C7EB125CADF931DDCBFF2AB04A9609D9FA9700161DC03865B03C9F7F17DC03CD3A8A6583F47BAD2799E3DMC4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41C7EB125CADF931DDCBFF2AB04A9609D9CAC720761DC03865B03C9F7F17DD23C8BA4A65F2143BAC72FCF7B9A1A5D076AB242B163B921M14FO" TargetMode="External"/><Relationship Id="rId11" Type="http://schemas.openxmlformats.org/officeDocument/2006/relationships/hyperlink" Target="consultantplus://offline/ref=C4041C7EB125CADF931DDCBFF2AB04A9609E9EA87E0F61DC03865B03C9F7F17DC03CD3A8A6583F47BAD2799E3DMC4E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4041C7EB125CADF931DDCBFF2AB04A9609A9CA8700361DC03865B03C9F7F17DC03CD3A8A6583F47BAD2799E3DMC4EO" TargetMode="External"/><Relationship Id="rId23" Type="http://schemas.openxmlformats.org/officeDocument/2006/relationships/hyperlink" Target="consultantplus://offline/ref=C4041C7EB125CADF931DDCBFF2AB04A9609D9FA9700261DC03865B03C9F7F17DC03CD3A8A6583F47BAD2799E3DMC4EO" TargetMode="External"/><Relationship Id="rId10" Type="http://schemas.openxmlformats.org/officeDocument/2006/relationships/hyperlink" Target="consultantplus://offline/ref=C4041C7EB125CADF931DDCBFF2AB04A9609E9CAC740261DC03865B03C9F7F17DC03CD3A8A6583F47BAD2799E3DMC4EO" TargetMode="External"/><Relationship Id="rId19" Type="http://schemas.openxmlformats.org/officeDocument/2006/relationships/hyperlink" Target="consultantplus://offline/ref=C4041C7EB125CADF931DDCBFF2AB04A9609C98AD720661DC03865B03C9F7F17DC03CD3A8A6583F47BAD2799E3DMC4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041C7EB125CADF931DDCBFF2AB04A9609E9CAC740261DC03865B03C9F7F17DD23C8BADAD0B7002EFC17B9921CE17430274B1M443O" TargetMode="External"/><Relationship Id="rId14" Type="http://schemas.openxmlformats.org/officeDocument/2006/relationships/hyperlink" Target="consultantplus://offline/ref=C4041C7EB125CADF931DDCBFF2AB04A9609E9DA7720161DC03865B03C9F7F17DC03CD3A8A6583F47BAD2799E3DMC4EO" TargetMode="External"/><Relationship Id="rId22" Type="http://schemas.openxmlformats.org/officeDocument/2006/relationships/hyperlink" Target="consultantplus://offline/ref=C4041C7EB125CADF931DDCBFF2AB04A9609E9DA9730661DC03865B03C9F7F17DC03CD3A8A6583F47BAD2799E3DMC4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2021-10-07T14:56:00Z</dcterms:created>
  <dcterms:modified xsi:type="dcterms:W3CDTF">2021-10-07T14:56:00Z</dcterms:modified>
</cp:coreProperties>
</file>