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40" w:type="dxa"/>
        <w:tblInd w:w="-820" w:type="dxa"/>
        <w:tblLook w:val="04A0" w:firstRow="1" w:lastRow="0" w:firstColumn="1" w:lastColumn="0" w:noHBand="0" w:noVBand="1"/>
      </w:tblPr>
      <w:tblGrid>
        <w:gridCol w:w="764"/>
        <w:gridCol w:w="5000"/>
        <w:gridCol w:w="4376"/>
      </w:tblGrid>
      <w:tr w:rsidR="0055106A" w:rsidRPr="0055106A" w:rsidTr="0055106A">
        <w:trPr>
          <w:trHeight w:val="375"/>
        </w:trPr>
        <w:tc>
          <w:tcPr>
            <w:tcW w:w="10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Паспорт набора открытых данных</w:t>
            </w:r>
          </w:p>
        </w:tc>
      </w:tr>
      <w:tr w:rsidR="0055106A" w:rsidRPr="0055106A" w:rsidTr="0055106A">
        <w:trPr>
          <w:trHeight w:val="315"/>
        </w:trPr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5106A" w:rsidRPr="0055106A" w:rsidTr="0055106A">
        <w:trPr>
          <w:trHeight w:val="315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5510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5510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4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Значение</w:t>
            </w:r>
          </w:p>
        </w:tc>
      </w:tr>
      <w:tr w:rsidR="0055106A" w:rsidRPr="0055106A" w:rsidTr="0055106A">
        <w:trPr>
          <w:trHeight w:val="750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Выплата средств пенсионных накоплений</w:t>
            </w:r>
          </w:p>
        </w:tc>
      </w:tr>
      <w:tr w:rsidR="0055106A" w:rsidRPr="0055106A" w:rsidTr="0055106A">
        <w:trPr>
          <w:trHeight w:val="112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Описание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Информация о численности и среднем размере пенсионных накоплений</w:t>
            </w:r>
          </w:p>
        </w:tc>
      </w:tr>
      <w:tr w:rsidR="0055106A" w:rsidRPr="0055106A" w:rsidTr="0055106A">
        <w:trPr>
          <w:trHeight w:val="37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Ответственное лицо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Айвазова Людмила Алексеевна</w:t>
            </w:r>
          </w:p>
        </w:tc>
      </w:tr>
      <w:tr w:rsidR="0055106A" w:rsidRPr="0055106A" w:rsidTr="0055106A">
        <w:trPr>
          <w:trHeight w:val="37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Телефон ответственного лица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(495) 982 06 61</w:t>
            </w:r>
          </w:p>
        </w:tc>
      </w:tr>
      <w:tr w:rsidR="0055106A" w:rsidRPr="0055106A" w:rsidTr="0055106A">
        <w:trPr>
          <w:trHeight w:val="750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 электронной почты ответственного лица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ayvazovala@sfr.gov.ru</w:t>
            </w:r>
          </w:p>
        </w:tc>
      </w:tr>
      <w:tr w:rsidR="0055106A" w:rsidRPr="0055106A" w:rsidTr="0055106A">
        <w:trPr>
          <w:trHeight w:val="37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 актуальности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06A" w:rsidRPr="0055106A" w:rsidRDefault="0055106A" w:rsidP="005510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10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 2026 года</w:t>
            </w:r>
          </w:p>
        </w:tc>
      </w:tr>
    </w:tbl>
    <w:p w:rsidR="004F575B" w:rsidRDefault="004F575B">
      <w:bookmarkStart w:id="0" w:name="_GoBack"/>
      <w:bookmarkEnd w:id="0"/>
    </w:p>
    <w:sectPr w:rsidR="004F5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06A"/>
    <w:rsid w:val="004F575B"/>
    <w:rsid w:val="00551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38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Черноусов Вадим Сергеевич</dc:creator>
  <cp:lastModifiedBy>Черноусов Вадим Сергеевич</cp:lastModifiedBy>
  <cp:revision>1</cp:revision>
  <dcterms:created xsi:type="dcterms:W3CDTF">2025-07-15T10:18:00Z</dcterms:created>
  <dcterms:modified xsi:type="dcterms:W3CDTF">2025-07-15T10:19:00Z</dcterms:modified>
</cp:coreProperties>
</file>