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141" w:rsidRPr="001D6E4C" w:rsidRDefault="00A96141">
      <w:pPr>
        <w:pStyle w:val="ConsPlusNormal"/>
        <w:outlineLvl w:val="0"/>
      </w:pPr>
    </w:p>
    <w:p w:rsidR="00A96141" w:rsidRPr="001D6E4C" w:rsidRDefault="00A96141">
      <w:pPr>
        <w:pStyle w:val="ConsPlusTitle"/>
        <w:jc w:val="center"/>
      </w:pPr>
      <w:r w:rsidRPr="001D6E4C">
        <w:t>СОГЛАШЕНИЕ</w:t>
      </w:r>
    </w:p>
    <w:p w:rsidR="00A96141" w:rsidRPr="001D6E4C" w:rsidRDefault="00A96141">
      <w:pPr>
        <w:pStyle w:val="ConsPlusTitle"/>
        <w:jc w:val="center"/>
      </w:pPr>
      <w:r w:rsidRPr="001D6E4C">
        <w:t>МЕЖДУ РОССИЙСКОЙ ФЕДЕРАЦИЕЙ И РЕСПУБЛИКОЙ ЮЖНАЯ ОСЕТИЯ</w:t>
      </w:r>
    </w:p>
    <w:p w:rsidR="00A96141" w:rsidRPr="001D6E4C" w:rsidRDefault="00A96141">
      <w:pPr>
        <w:pStyle w:val="ConsPlusTitle"/>
        <w:jc w:val="center"/>
      </w:pPr>
      <w:r w:rsidRPr="001D6E4C">
        <w:t>О ПЕНСИОННОМ ОБЕСПЕЧЕНИИ ГРАЖДАН РОССИЙСКОЙ ФЕДЕРАЦИИ,</w:t>
      </w:r>
    </w:p>
    <w:p w:rsidR="00A96141" w:rsidRPr="001D6E4C" w:rsidRDefault="00A96141">
      <w:pPr>
        <w:pStyle w:val="ConsPlusTitle"/>
        <w:jc w:val="center"/>
      </w:pPr>
      <w:r w:rsidRPr="001D6E4C">
        <w:t xml:space="preserve">ПОСТОЯННО </w:t>
      </w:r>
      <w:proofErr w:type="gramStart"/>
      <w:r w:rsidRPr="001D6E4C">
        <w:t>ПРОЖИВАЮЩИХ</w:t>
      </w:r>
      <w:proofErr w:type="gramEnd"/>
      <w:r w:rsidRPr="001D6E4C">
        <w:t xml:space="preserve"> В РЕСПУБЛИКЕ ЮЖНАЯ ОСЕТИЯ</w:t>
      </w:r>
    </w:p>
    <w:p w:rsidR="00A96141" w:rsidRPr="001D6E4C" w:rsidRDefault="00A96141">
      <w:pPr>
        <w:pStyle w:val="ConsPlusTitle"/>
      </w:pPr>
    </w:p>
    <w:p w:rsidR="00A96141" w:rsidRPr="001D6E4C" w:rsidRDefault="00A96141">
      <w:pPr>
        <w:pStyle w:val="ConsPlusTitle"/>
        <w:jc w:val="center"/>
      </w:pPr>
      <w:r w:rsidRPr="001D6E4C">
        <w:t>(Москва, 25 ноября 2016 года)</w:t>
      </w:r>
    </w:p>
    <w:p w:rsidR="00A96141" w:rsidRPr="001D6E4C" w:rsidRDefault="00A9614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D6E4C" w:rsidRPr="001D6E4C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96141" w:rsidRPr="001D6E4C" w:rsidRDefault="00A9614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96141" w:rsidRPr="001D6E4C" w:rsidRDefault="00A9614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96141" w:rsidRPr="001D6E4C" w:rsidRDefault="00A96141">
            <w:pPr>
              <w:pStyle w:val="ConsPlusNormal"/>
              <w:jc w:val="center"/>
            </w:pPr>
            <w:r w:rsidRPr="001D6E4C">
              <w:t>Список изменяющих документов</w:t>
            </w:r>
          </w:p>
          <w:p w:rsidR="00A96141" w:rsidRPr="001D6E4C" w:rsidRDefault="00A96141">
            <w:pPr>
              <w:pStyle w:val="ConsPlusNormal"/>
              <w:jc w:val="center"/>
            </w:pPr>
            <w:r w:rsidRPr="001D6E4C">
              <w:t xml:space="preserve">(в ред. </w:t>
            </w:r>
            <w:hyperlink r:id="rId5">
              <w:r w:rsidRPr="001D6E4C">
                <w:t>Протокола</w:t>
              </w:r>
            </w:hyperlink>
            <w:r w:rsidRPr="001D6E4C">
              <w:t xml:space="preserve"> от 04.10.2024)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96141" w:rsidRPr="001D6E4C" w:rsidRDefault="00A96141">
            <w:pPr>
              <w:pStyle w:val="ConsPlusNormal"/>
            </w:pPr>
          </w:p>
        </w:tc>
      </w:tr>
    </w:tbl>
    <w:p w:rsidR="00A96141" w:rsidRPr="001D6E4C" w:rsidRDefault="00A96141">
      <w:pPr>
        <w:pStyle w:val="ConsPlusNormal"/>
      </w:pPr>
    </w:p>
    <w:p w:rsidR="00A96141" w:rsidRPr="001D6E4C" w:rsidRDefault="00A96141">
      <w:pPr>
        <w:pStyle w:val="ConsPlusNormal"/>
        <w:ind w:firstLine="540"/>
        <w:jc w:val="both"/>
      </w:pPr>
      <w:r w:rsidRPr="001D6E4C">
        <w:t xml:space="preserve">Российская Федерация и Республика Южная Осетия, </w:t>
      </w:r>
      <w:proofErr w:type="gramStart"/>
      <w:r w:rsidRPr="001D6E4C">
        <w:t>именуемые</w:t>
      </w:r>
      <w:proofErr w:type="gramEnd"/>
      <w:r w:rsidRPr="001D6E4C">
        <w:t xml:space="preserve"> в дальнейшем Сторонами,</w:t>
      </w:r>
    </w:p>
    <w:p w:rsidR="00A96141" w:rsidRPr="001D6E4C" w:rsidRDefault="00A96141">
      <w:pPr>
        <w:pStyle w:val="ConsPlusNormal"/>
        <w:spacing w:before="220"/>
        <w:ind w:firstLine="540"/>
        <w:jc w:val="both"/>
      </w:pPr>
      <w:r w:rsidRPr="001D6E4C">
        <w:t xml:space="preserve">в целях реализации положений </w:t>
      </w:r>
      <w:hyperlink r:id="rId6">
        <w:r w:rsidRPr="001D6E4C">
          <w:t>статьи 8</w:t>
        </w:r>
      </w:hyperlink>
      <w:r w:rsidRPr="001D6E4C">
        <w:t xml:space="preserve"> Договора между Российской Федерацией и Республикой Южная Осетия о союзничестве и интеграции, подписанного 18 марта 2015 года в г. Москве,</w:t>
      </w:r>
    </w:p>
    <w:p w:rsidR="00A96141" w:rsidRPr="001D6E4C" w:rsidRDefault="00A96141">
      <w:pPr>
        <w:pStyle w:val="ConsPlusNormal"/>
        <w:spacing w:before="220"/>
        <w:ind w:firstLine="540"/>
        <w:jc w:val="both"/>
      </w:pPr>
      <w:r w:rsidRPr="001D6E4C">
        <w:t>руководствуясь стремлением урегулировать отношения в сфере пенсионного обеспечения и повысить его уровень в отношении граждан Российской Федерации, постоянно проживающих на территории Республики Южная Осетия,</w:t>
      </w:r>
    </w:p>
    <w:p w:rsidR="00A96141" w:rsidRPr="001D6E4C" w:rsidRDefault="00A96141">
      <w:pPr>
        <w:pStyle w:val="ConsPlusNormal"/>
        <w:spacing w:before="220"/>
        <w:ind w:firstLine="540"/>
        <w:jc w:val="both"/>
      </w:pPr>
      <w:r w:rsidRPr="001D6E4C">
        <w:t>согласились о нижеследующем:</w:t>
      </w:r>
    </w:p>
    <w:p w:rsidR="00A96141" w:rsidRPr="001D6E4C" w:rsidRDefault="00A96141">
      <w:pPr>
        <w:pStyle w:val="ConsPlusNormal"/>
      </w:pPr>
    </w:p>
    <w:p w:rsidR="00A96141" w:rsidRPr="001D6E4C" w:rsidRDefault="00A96141">
      <w:pPr>
        <w:pStyle w:val="ConsPlusTitle"/>
        <w:jc w:val="center"/>
        <w:outlineLvl w:val="0"/>
      </w:pPr>
      <w:r w:rsidRPr="001D6E4C">
        <w:t>Статья 1</w:t>
      </w:r>
    </w:p>
    <w:p w:rsidR="00A96141" w:rsidRPr="001D6E4C" w:rsidRDefault="00A96141">
      <w:pPr>
        <w:pStyle w:val="ConsPlusNormal"/>
      </w:pPr>
    </w:p>
    <w:p w:rsidR="00A96141" w:rsidRPr="001D6E4C" w:rsidRDefault="00A96141">
      <w:pPr>
        <w:pStyle w:val="ConsPlusNormal"/>
        <w:ind w:firstLine="540"/>
        <w:jc w:val="both"/>
      </w:pPr>
      <w:r w:rsidRPr="001D6E4C">
        <w:t>1. Для целей настоящего Соглашения используются следующие понятия:</w:t>
      </w:r>
    </w:p>
    <w:p w:rsidR="00A96141" w:rsidRPr="001D6E4C" w:rsidRDefault="00A96141">
      <w:pPr>
        <w:pStyle w:val="ConsPlusNormal"/>
        <w:spacing w:before="220"/>
        <w:ind w:firstLine="540"/>
        <w:jc w:val="both"/>
      </w:pPr>
      <w:r w:rsidRPr="001D6E4C">
        <w:t xml:space="preserve">"уполномоченные органы" - министерства и ведомства Сторон, ответственные за формирование и реализацию государственной </w:t>
      </w:r>
      <w:proofErr w:type="gramStart"/>
      <w:r w:rsidRPr="001D6E4C">
        <w:t>политики</w:t>
      </w:r>
      <w:proofErr w:type="gramEnd"/>
      <w:r w:rsidRPr="001D6E4C">
        <w:t xml:space="preserve"> и нормативное правовое регулирование в сфере пенсионного обеспечения;</w:t>
      </w:r>
    </w:p>
    <w:p w:rsidR="00A96141" w:rsidRPr="001D6E4C" w:rsidRDefault="00A96141">
      <w:pPr>
        <w:pStyle w:val="ConsPlusNormal"/>
        <w:spacing w:before="220"/>
        <w:ind w:firstLine="540"/>
        <w:jc w:val="both"/>
      </w:pPr>
      <w:r w:rsidRPr="001D6E4C">
        <w:t>"компетентные учреждения" - учреждения Сторон, на которые возложено применение законодательства в области пенсионного обеспечения.</w:t>
      </w:r>
    </w:p>
    <w:p w:rsidR="00A96141" w:rsidRPr="001D6E4C" w:rsidRDefault="00A96141">
      <w:pPr>
        <w:pStyle w:val="ConsPlusNormal"/>
        <w:spacing w:before="220"/>
        <w:ind w:firstLine="540"/>
        <w:jc w:val="both"/>
      </w:pPr>
      <w:r w:rsidRPr="001D6E4C">
        <w:t>2. Стороны обмениваются информацией об определении и изменении уполномоченных органов и компетентных учреждений.</w:t>
      </w:r>
    </w:p>
    <w:p w:rsidR="00A96141" w:rsidRPr="001D6E4C" w:rsidRDefault="00A96141">
      <w:pPr>
        <w:pStyle w:val="ConsPlusNormal"/>
      </w:pPr>
    </w:p>
    <w:p w:rsidR="00A96141" w:rsidRPr="001D6E4C" w:rsidRDefault="00A96141">
      <w:pPr>
        <w:pStyle w:val="ConsPlusTitle"/>
        <w:jc w:val="center"/>
        <w:outlineLvl w:val="0"/>
      </w:pPr>
      <w:r w:rsidRPr="001D6E4C">
        <w:t>Статья 2</w:t>
      </w:r>
    </w:p>
    <w:p w:rsidR="00A96141" w:rsidRPr="001D6E4C" w:rsidRDefault="00A96141">
      <w:pPr>
        <w:pStyle w:val="ConsPlusNormal"/>
      </w:pPr>
    </w:p>
    <w:p w:rsidR="00A96141" w:rsidRPr="001D6E4C" w:rsidRDefault="00A96141">
      <w:pPr>
        <w:pStyle w:val="ConsPlusNormal"/>
        <w:ind w:firstLine="540"/>
        <w:jc w:val="both"/>
      </w:pPr>
      <w:bookmarkStart w:id="0" w:name="P24"/>
      <w:bookmarkEnd w:id="0"/>
      <w:r w:rsidRPr="001D6E4C">
        <w:t xml:space="preserve">1. </w:t>
      </w:r>
      <w:proofErr w:type="gramStart"/>
      <w:r w:rsidRPr="001D6E4C">
        <w:t>Установление и выплата страховых пенсий и пенсий по государственному пенсионному обеспечению гражданам Российской Федерации, постоянно проживающим на территории Республики Южная Осетия (далее - граждане), за исключением граждан, имеющих регистрацию по месту жительства на территории Российской Федерации, производятся в порядке и на условиях, которые определены законодательством Российской Федерации, если иное не предусмотрено настоящим Соглашением.</w:t>
      </w:r>
      <w:proofErr w:type="gramEnd"/>
    </w:p>
    <w:p w:rsidR="00A96141" w:rsidRPr="001D6E4C" w:rsidRDefault="00A96141">
      <w:pPr>
        <w:pStyle w:val="ConsPlusNormal"/>
        <w:spacing w:before="220"/>
        <w:ind w:firstLine="540"/>
        <w:jc w:val="both"/>
      </w:pPr>
      <w:r w:rsidRPr="001D6E4C">
        <w:t xml:space="preserve">2. Назначение, перерасчет и выплата гражданам трудовых пенсий за трудовой стаж, выработанный на территории Республики Южная Осетия в соответствии с законодательством Республики Южная </w:t>
      </w:r>
      <w:proofErr w:type="gramStart"/>
      <w:r w:rsidRPr="001D6E4C">
        <w:t>Осетия</w:t>
      </w:r>
      <w:proofErr w:type="gramEnd"/>
      <w:r w:rsidRPr="001D6E4C">
        <w:t xml:space="preserve"> за период начиная с 1 января 2002 года, осуществляются по законодательству Республики Южная Осетия. При этом при определении права на трудовую пенсию учитывается также трудовой стаж, выработанный до указанной даты.</w:t>
      </w:r>
    </w:p>
    <w:p w:rsidR="00A96141" w:rsidRPr="001D6E4C" w:rsidRDefault="00A96141">
      <w:pPr>
        <w:pStyle w:val="ConsPlusNormal"/>
        <w:spacing w:before="220"/>
        <w:ind w:firstLine="540"/>
        <w:jc w:val="both"/>
      </w:pPr>
      <w:r w:rsidRPr="001D6E4C">
        <w:t xml:space="preserve">3. Настоящее Соглашение не распространяется на специальное законодательство Российской Федерации, регулирующее вопросы пенсионного обеспечения военнослужащих </w:t>
      </w:r>
      <w:r w:rsidRPr="001D6E4C">
        <w:lastRenderedPageBreak/>
        <w:t xml:space="preserve">Вооруженных Сил Российской Федерации и </w:t>
      </w:r>
      <w:proofErr w:type="gramStart"/>
      <w:r w:rsidRPr="001D6E4C">
        <w:t>других</w:t>
      </w:r>
      <w:proofErr w:type="gramEnd"/>
      <w:r w:rsidRPr="001D6E4C">
        <w:t xml:space="preserve"> созданных в соответствии с законодательством Российской Федерации воинских формирований, лиц начальствующего и рядового состава органов внутренних дел, членов их семей, других лиц, приравненных к указанным военнослужащим в части пенсионного обеспечения.</w:t>
      </w:r>
    </w:p>
    <w:p w:rsidR="00A96141" w:rsidRPr="001D6E4C" w:rsidRDefault="00A96141">
      <w:pPr>
        <w:pStyle w:val="ConsPlusNormal"/>
      </w:pPr>
    </w:p>
    <w:p w:rsidR="00A96141" w:rsidRPr="001D6E4C" w:rsidRDefault="00A96141">
      <w:pPr>
        <w:pStyle w:val="ConsPlusTitle"/>
        <w:jc w:val="center"/>
        <w:outlineLvl w:val="0"/>
      </w:pPr>
      <w:bookmarkStart w:id="1" w:name="P28"/>
      <w:bookmarkEnd w:id="1"/>
      <w:r w:rsidRPr="001D6E4C">
        <w:t>Статья 3</w:t>
      </w:r>
    </w:p>
    <w:p w:rsidR="00A96141" w:rsidRPr="001D6E4C" w:rsidRDefault="00A96141">
      <w:pPr>
        <w:pStyle w:val="ConsPlusNormal"/>
      </w:pPr>
    </w:p>
    <w:p w:rsidR="00A96141" w:rsidRPr="001D6E4C" w:rsidRDefault="00A96141">
      <w:pPr>
        <w:pStyle w:val="ConsPlusNormal"/>
        <w:ind w:firstLine="540"/>
        <w:jc w:val="both"/>
      </w:pPr>
      <w:bookmarkStart w:id="2" w:name="P30"/>
      <w:bookmarkEnd w:id="2"/>
      <w:r w:rsidRPr="001D6E4C">
        <w:t xml:space="preserve">1. Общая сумма пенсионного обеспечения граждан, установленного в соответствии с </w:t>
      </w:r>
      <w:hyperlink w:anchor="P24">
        <w:r w:rsidRPr="001D6E4C">
          <w:t>пунктом 1 статьи 2</w:t>
        </w:r>
      </w:hyperlink>
      <w:r w:rsidRPr="001D6E4C">
        <w:t xml:space="preserve"> настоящего Соглашения, подлежит сопоставлению со средним уровнем пенсионного обеспечения в Северо-Кавказском федеральном округе (Российская Федерация) в размере 10410,7 рубля.</w:t>
      </w:r>
    </w:p>
    <w:p w:rsidR="00A96141" w:rsidRPr="001D6E4C" w:rsidRDefault="00A96141">
      <w:pPr>
        <w:pStyle w:val="ConsPlusNormal"/>
        <w:spacing w:before="220"/>
        <w:ind w:firstLine="540"/>
        <w:jc w:val="both"/>
      </w:pPr>
      <w:r w:rsidRPr="001D6E4C">
        <w:t xml:space="preserve">2. </w:t>
      </w:r>
      <w:proofErr w:type="gramStart"/>
      <w:r w:rsidRPr="001D6E4C">
        <w:t>В случае если о</w:t>
      </w:r>
      <w:bookmarkStart w:id="3" w:name="_GoBack"/>
      <w:bookmarkEnd w:id="3"/>
      <w:r w:rsidRPr="001D6E4C">
        <w:t xml:space="preserve">бщая сумма пенсионного обеспечения гражданина не достигает среднего уровня пенсионного обеспечения в Северо-Кавказском федеральном округе (Российская Федерация), указанного в </w:t>
      </w:r>
      <w:hyperlink w:anchor="P30">
        <w:r w:rsidRPr="001D6E4C">
          <w:t>пункте 1</w:t>
        </w:r>
      </w:hyperlink>
      <w:r w:rsidRPr="001D6E4C">
        <w:t xml:space="preserve"> настоящей статьи, в дополнение к общей сумме пенсионного обеспечения гражданина назначается ежемесячная доплата (далее - доплата к пенсии), которая в целях повышения уровня пенсионного обеспечения граждан устанавливается с 1 января 2016 года в размере 18 процентов назначенной</w:t>
      </w:r>
      <w:proofErr w:type="gramEnd"/>
      <w:r w:rsidRPr="001D6E4C">
        <w:t xml:space="preserve"> общей суммы пенсионного обеспечения, с 1 апреля 2017 года - в размере 18,8 процента назначенной общей суммы пенсионного обеспечения.</w:t>
      </w:r>
    </w:p>
    <w:p w:rsidR="00A96141" w:rsidRPr="001D6E4C" w:rsidRDefault="00A96141">
      <w:pPr>
        <w:pStyle w:val="ConsPlusNormal"/>
        <w:spacing w:before="220"/>
        <w:ind w:firstLine="540"/>
        <w:jc w:val="both"/>
      </w:pPr>
      <w:r w:rsidRPr="001D6E4C">
        <w:t>3. Совокупный размер общей суммы пенсионного обеспечения гражданина и доплаты к пенсии не может превышать 10410,7 рубля.</w:t>
      </w:r>
    </w:p>
    <w:p w:rsidR="00A96141" w:rsidRPr="001D6E4C" w:rsidRDefault="00A96141">
      <w:pPr>
        <w:pStyle w:val="ConsPlusNormal"/>
      </w:pPr>
    </w:p>
    <w:p w:rsidR="00A96141" w:rsidRPr="001D6E4C" w:rsidRDefault="00A96141">
      <w:pPr>
        <w:pStyle w:val="ConsPlusTitle"/>
        <w:jc w:val="center"/>
        <w:outlineLvl w:val="0"/>
      </w:pPr>
      <w:r w:rsidRPr="001D6E4C">
        <w:t>Статья 4</w:t>
      </w:r>
    </w:p>
    <w:p w:rsidR="00A96141" w:rsidRPr="001D6E4C" w:rsidRDefault="00A96141">
      <w:pPr>
        <w:pStyle w:val="ConsPlusNormal"/>
      </w:pPr>
    </w:p>
    <w:p w:rsidR="00A96141" w:rsidRPr="001D6E4C" w:rsidRDefault="00A96141">
      <w:pPr>
        <w:pStyle w:val="ConsPlusNormal"/>
        <w:ind w:firstLine="540"/>
        <w:jc w:val="both"/>
      </w:pPr>
      <w:r w:rsidRPr="001D6E4C">
        <w:t xml:space="preserve">Доплата к пенсии выплачивается одновременно с пенсией, установленной </w:t>
      </w:r>
      <w:hyperlink w:anchor="P24">
        <w:r w:rsidRPr="001D6E4C">
          <w:t>пунктом 1 статьи 2</w:t>
        </w:r>
      </w:hyperlink>
      <w:r w:rsidRPr="001D6E4C">
        <w:t xml:space="preserve"> настоящего Соглашения.</w:t>
      </w:r>
    </w:p>
    <w:p w:rsidR="00A96141" w:rsidRPr="001D6E4C" w:rsidRDefault="00A96141">
      <w:pPr>
        <w:pStyle w:val="ConsPlusNormal"/>
      </w:pPr>
    </w:p>
    <w:p w:rsidR="00A96141" w:rsidRPr="001D6E4C" w:rsidRDefault="00A96141">
      <w:pPr>
        <w:pStyle w:val="ConsPlusTitle"/>
        <w:jc w:val="center"/>
        <w:outlineLvl w:val="0"/>
      </w:pPr>
      <w:r w:rsidRPr="001D6E4C">
        <w:t>Статья 5</w:t>
      </w:r>
    </w:p>
    <w:p w:rsidR="00A96141" w:rsidRPr="001D6E4C" w:rsidRDefault="00A96141">
      <w:pPr>
        <w:pStyle w:val="ConsPlusNormal"/>
      </w:pPr>
    </w:p>
    <w:p w:rsidR="00A96141" w:rsidRPr="001D6E4C" w:rsidRDefault="00A96141">
      <w:pPr>
        <w:pStyle w:val="ConsPlusNormal"/>
        <w:ind w:firstLine="540"/>
        <w:jc w:val="both"/>
      </w:pPr>
      <w:r w:rsidRPr="001D6E4C">
        <w:t>Выплата доплаты к пенсии прекращается с 1-го числа месяца, следующего за месяцем, в котором наступили следующие обстоятельства:</w:t>
      </w:r>
    </w:p>
    <w:p w:rsidR="00A96141" w:rsidRPr="001D6E4C" w:rsidRDefault="00A96141">
      <w:pPr>
        <w:pStyle w:val="ConsPlusNormal"/>
        <w:spacing w:before="220"/>
        <w:ind w:firstLine="540"/>
        <w:jc w:val="both"/>
      </w:pPr>
      <w:bookmarkStart w:id="4" w:name="P41"/>
      <w:bookmarkEnd w:id="4"/>
      <w:r w:rsidRPr="001D6E4C">
        <w:t>1) смерть гражданина;</w:t>
      </w:r>
    </w:p>
    <w:p w:rsidR="00A96141" w:rsidRPr="001D6E4C" w:rsidRDefault="00A96141">
      <w:pPr>
        <w:pStyle w:val="ConsPlusNormal"/>
        <w:spacing w:before="220"/>
        <w:ind w:firstLine="540"/>
        <w:jc w:val="both"/>
      </w:pPr>
      <w:bookmarkStart w:id="5" w:name="P42"/>
      <w:bookmarkEnd w:id="5"/>
      <w:r w:rsidRPr="001D6E4C">
        <w:t>2) переезд гражданина за пределы Республики Южная Осетия для постоянного проживания на территории другого государства;</w:t>
      </w:r>
    </w:p>
    <w:p w:rsidR="00A96141" w:rsidRPr="001D6E4C" w:rsidRDefault="00A96141">
      <w:pPr>
        <w:pStyle w:val="ConsPlusNormal"/>
        <w:spacing w:before="220"/>
        <w:ind w:firstLine="540"/>
        <w:jc w:val="both"/>
      </w:pPr>
      <w:bookmarkStart w:id="6" w:name="P43"/>
      <w:bookmarkEnd w:id="6"/>
      <w:r w:rsidRPr="001D6E4C">
        <w:t>3) утрата гражданства Российской Федерации;</w:t>
      </w:r>
    </w:p>
    <w:p w:rsidR="00A96141" w:rsidRPr="001D6E4C" w:rsidRDefault="00A96141">
      <w:pPr>
        <w:pStyle w:val="ConsPlusNormal"/>
        <w:spacing w:before="220"/>
        <w:ind w:firstLine="540"/>
        <w:jc w:val="both"/>
      </w:pPr>
      <w:r w:rsidRPr="001D6E4C">
        <w:t xml:space="preserve">4) установление гражданину пенсионного обеспечения в соответствии с </w:t>
      </w:r>
      <w:hyperlink w:anchor="P24">
        <w:r w:rsidRPr="001D6E4C">
          <w:t>пунктом 1 статьи 2</w:t>
        </w:r>
      </w:hyperlink>
      <w:r w:rsidRPr="001D6E4C">
        <w:t xml:space="preserve"> настоящего Соглашения выше 10410,7 рубля.</w:t>
      </w:r>
    </w:p>
    <w:p w:rsidR="00A96141" w:rsidRPr="001D6E4C" w:rsidRDefault="00A96141">
      <w:pPr>
        <w:pStyle w:val="ConsPlusNormal"/>
      </w:pPr>
    </w:p>
    <w:p w:rsidR="00A96141" w:rsidRPr="001D6E4C" w:rsidRDefault="00A96141">
      <w:pPr>
        <w:pStyle w:val="ConsPlusTitle"/>
        <w:jc w:val="center"/>
        <w:outlineLvl w:val="0"/>
      </w:pPr>
      <w:r w:rsidRPr="001D6E4C">
        <w:t>Статья 6</w:t>
      </w:r>
    </w:p>
    <w:p w:rsidR="00A96141" w:rsidRPr="001D6E4C" w:rsidRDefault="00A96141">
      <w:pPr>
        <w:pStyle w:val="ConsPlusNormal"/>
      </w:pPr>
    </w:p>
    <w:p w:rsidR="00A96141" w:rsidRPr="001D6E4C" w:rsidRDefault="00A96141">
      <w:pPr>
        <w:pStyle w:val="ConsPlusNormal"/>
        <w:ind w:firstLine="540"/>
        <w:jc w:val="both"/>
      </w:pPr>
      <w:r w:rsidRPr="001D6E4C">
        <w:t>Финансовое обеспечение расходов на выплату доплаты к пенс</w:t>
      </w:r>
      <w:proofErr w:type="gramStart"/>
      <w:r w:rsidRPr="001D6E4C">
        <w:t>ии и ее</w:t>
      </w:r>
      <w:proofErr w:type="gramEnd"/>
      <w:r w:rsidRPr="001D6E4C">
        <w:t xml:space="preserve"> доставку осуществляется за счет бюджетных ассигнований федерального бюджета, предусматриваемых в федеральном законе о федеральном бюджете на очередной финансовый год и плановый период, передаваемых в бюджет Пенсионного фонда Российской Федерации.</w:t>
      </w:r>
    </w:p>
    <w:p w:rsidR="00A96141" w:rsidRPr="001D6E4C" w:rsidRDefault="00A96141">
      <w:pPr>
        <w:pStyle w:val="ConsPlusNormal"/>
      </w:pPr>
    </w:p>
    <w:p w:rsidR="00A96141" w:rsidRPr="001D6E4C" w:rsidRDefault="00A96141">
      <w:pPr>
        <w:pStyle w:val="ConsPlusTitle"/>
        <w:jc w:val="center"/>
        <w:outlineLvl w:val="0"/>
      </w:pPr>
      <w:r w:rsidRPr="001D6E4C">
        <w:t>Статья 7</w:t>
      </w:r>
    </w:p>
    <w:p w:rsidR="00A96141" w:rsidRPr="001D6E4C" w:rsidRDefault="00A96141">
      <w:pPr>
        <w:pStyle w:val="ConsPlusNormal"/>
      </w:pPr>
    </w:p>
    <w:p w:rsidR="00A96141" w:rsidRPr="001D6E4C" w:rsidRDefault="00A96141">
      <w:pPr>
        <w:pStyle w:val="ConsPlusNormal"/>
        <w:ind w:firstLine="540"/>
        <w:jc w:val="both"/>
      </w:pPr>
      <w:r w:rsidRPr="001D6E4C">
        <w:t>1. Уполномоченные органы и компетентные учреждения Сторон сотрудничают по вопросам реализации настоящего Соглашения, в том числе осуществляют обмен информацией о получателях пенсий.</w:t>
      </w:r>
    </w:p>
    <w:p w:rsidR="00A96141" w:rsidRPr="001D6E4C" w:rsidRDefault="00A96141">
      <w:pPr>
        <w:pStyle w:val="ConsPlusNormal"/>
        <w:spacing w:before="220"/>
        <w:ind w:firstLine="540"/>
        <w:jc w:val="both"/>
      </w:pPr>
      <w:bookmarkStart w:id="7" w:name="P53"/>
      <w:bookmarkEnd w:id="7"/>
      <w:r w:rsidRPr="001D6E4C">
        <w:lastRenderedPageBreak/>
        <w:t xml:space="preserve">2. Компетентное учреждение Республики Южная Осетия принимает исчерпывающие меры по установлению обстоятельств, предусмотренных </w:t>
      </w:r>
      <w:hyperlink w:anchor="P41">
        <w:r w:rsidRPr="001D6E4C">
          <w:t>пунктами 1</w:t>
        </w:r>
      </w:hyperlink>
      <w:r w:rsidRPr="001D6E4C">
        <w:t xml:space="preserve"> и </w:t>
      </w:r>
      <w:hyperlink w:anchor="P42">
        <w:r w:rsidRPr="001D6E4C">
          <w:t>2 статьи 5</w:t>
        </w:r>
      </w:hyperlink>
      <w:r w:rsidRPr="001D6E4C">
        <w:t xml:space="preserve"> настоящего Соглашения, а также информирует компетентное учреждение Российской Федерации о факте осуществления (прекращения) работы граждан на территории Республики Южная Осетия.</w:t>
      </w:r>
    </w:p>
    <w:p w:rsidR="00A96141" w:rsidRPr="001D6E4C" w:rsidRDefault="00A96141">
      <w:pPr>
        <w:pStyle w:val="ConsPlusNormal"/>
        <w:spacing w:before="220"/>
        <w:ind w:firstLine="540"/>
        <w:jc w:val="both"/>
      </w:pPr>
      <w:r w:rsidRPr="001D6E4C">
        <w:t xml:space="preserve">Информация об обстоятельствах, предусмотренных </w:t>
      </w:r>
      <w:hyperlink w:anchor="P41">
        <w:r w:rsidRPr="001D6E4C">
          <w:t>пунктами 1</w:t>
        </w:r>
      </w:hyperlink>
      <w:r w:rsidRPr="001D6E4C">
        <w:t xml:space="preserve"> - </w:t>
      </w:r>
      <w:hyperlink w:anchor="P43">
        <w:r w:rsidRPr="001D6E4C">
          <w:t>3 статьи 5</w:t>
        </w:r>
      </w:hyperlink>
      <w:r w:rsidRPr="001D6E4C">
        <w:t xml:space="preserve"> настоящего Соглашения, направляется компетентному учреждению Российской Федерации в течение 15 календарных дней со дня установления этих обстоятельств.</w:t>
      </w:r>
    </w:p>
    <w:p w:rsidR="00A96141" w:rsidRPr="001D6E4C" w:rsidRDefault="00A96141">
      <w:pPr>
        <w:pStyle w:val="ConsPlusNormal"/>
        <w:spacing w:before="220"/>
        <w:ind w:firstLine="540"/>
        <w:jc w:val="both"/>
      </w:pPr>
      <w:r w:rsidRPr="001D6E4C">
        <w:t>Иная информация представляется уполномоченными органами и компетентными учреждениями Сторон по запросам в течение 30 календарных дней со дня поступления запроса.</w:t>
      </w:r>
    </w:p>
    <w:p w:rsidR="00A96141" w:rsidRPr="001D6E4C" w:rsidRDefault="00A96141">
      <w:pPr>
        <w:pStyle w:val="ConsPlusNormal"/>
        <w:spacing w:before="220"/>
        <w:ind w:firstLine="540"/>
        <w:jc w:val="both"/>
      </w:pPr>
      <w:r w:rsidRPr="001D6E4C">
        <w:t xml:space="preserve">3. Неисполнение уполномоченным органом или компетентным учреждением Республики Южная Осетия положений </w:t>
      </w:r>
      <w:hyperlink w:anchor="P53">
        <w:r w:rsidRPr="001D6E4C">
          <w:t>пункта 2</w:t>
        </w:r>
      </w:hyperlink>
      <w:r w:rsidRPr="001D6E4C">
        <w:t xml:space="preserve"> настоящей статьи, повлекшее излишнюю выплату сумм пенсий и доплат к ним в соответствии с </w:t>
      </w:r>
      <w:hyperlink w:anchor="P24">
        <w:r w:rsidRPr="001D6E4C">
          <w:t>пунктом 1 статьи 2</w:t>
        </w:r>
      </w:hyperlink>
      <w:r w:rsidRPr="001D6E4C">
        <w:t xml:space="preserve"> и </w:t>
      </w:r>
      <w:hyperlink w:anchor="P28">
        <w:r w:rsidRPr="001D6E4C">
          <w:t>статьей 3</w:t>
        </w:r>
      </w:hyperlink>
      <w:r w:rsidRPr="001D6E4C">
        <w:t xml:space="preserve"> настоящего Соглашения, влечет за собой субсидиарную ответственность уполномоченного органа или компетентного учреждения Республики Южная Осетия.</w:t>
      </w:r>
    </w:p>
    <w:p w:rsidR="00A96141" w:rsidRPr="001D6E4C" w:rsidRDefault="00A96141">
      <w:pPr>
        <w:pStyle w:val="ConsPlusNormal"/>
        <w:jc w:val="both"/>
      </w:pPr>
      <w:r w:rsidRPr="001D6E4C">
        <w:t xml:space="preserve">(п. 3 </w:t>
      </w:r>
      <w:proofErr w:type="gramStart"/>
      <w:r w:rsidRPr="001D6E4C">
        <w:t>введен</w:t>
      </w:r>
      <w:proofErr w:type="gramEnd"/>
      <w:r w:rsidRPr="001D6E4C">
        <w:t xml:space="preserve"> </w:t>
      </w:r>
      <w:hyperlink r:id="rId7">
        <w:r w:rsidRPr="001D6E4C">
          <w:t>Протоколом</w:t>
        </w:r>
      </w:hyperlink>
      <w:r w:rsidRPr="001D6E4C">
        <w:t xml:space="preserve"> от 04.10.2024)</w:t>
      </w:r>
    </w:p>
    <w:p w:rsidR="00A96141" w:rsidRPr="001D6E4C" w:rsidRDefault="00A96141">
      <w:pPr>
        <w:pStyle w:val="ConsPlusNormal"/>
        <w:spacing w:before="220"/>
        <w:ind w:firstLine="540"/>
        <w:jc w:val="both"/>
      </w:pPr>
      <w:r w:rsidRPr="001D6E4C">
        <w:t>4. Компетентное учреждение Российской Федерации освобождается от уплаты всех видов налогов, сборов, пошлин и других подобных обязательных платежей, установленных законодательством Республики Южная Осетия.</w:t>
      </w:r>
    </w:p>
    <w:p w:rsidR="00A96141" w:rsidRPr="001D6E4C" w:rsidRDefault="00A96141">
      <w:pPr>
        <w:pStyle w:val="ConsPlusNormal"/>
        <w:jc w:val="both"/>
      </w:pPr>
      <w:r w:rsidRPr="001D6E4C">
        <w:t xml:space="preserve">(п. 4 </w:t>
      </w:r>
      <w:proofErr w:type="gramStart"/>
      <w:r w:rsidRPr="001D6E4C">
        <w:t>введен</w:t>
      </w:r>
      <w:proofErr w:type="gramEnd"/>
      <w:r w:rsidRPr="001D6E4C">
        <w:t xml:space="preserve"> </w:t>
      </w:r>
      <w:hyperlink r:id="rId8">
        <w:r w:rsidRPr="001D6E4C">
          <w:t>Протоколом</w:t>
        </w:r>
      </w:hyperlink>
      <w:r w:rsidRPr="001D6E4C">
        <w:t xml:space="preserve"> от 04.10.2024)</w:t>
      </w:r>
    </w:p>
    <w:p w:rsidR="00A96141" w:rsidRPr="001D6E4C" w:rsidRDefault="00A96141">
      <w:pPr>
        <w:pStyle w:val="ConsPlusNormal"/>
        <w:spacing w:before="220"/>
        <w:ind w:firstLine="540"/>
        <w:jc w:val="both"/>
      </w:pPr>
      <w:r w:rsidRPr="001D6E4C">
        <w:t>5. Любое имущество, предназначенное для служебного пользования компетентного учреждения Российской Федерации, ввозится на территорию Республики Южная Осетия и вывозится с территории Республики Южная Осетия с освобождением от всех видов таможенных пошлин, налогов и связанных с этим сборов.</w:t>
      </w:r>
    </w:p>
    <w:p w:rsidR="00A96141" w:rsidRPr="001D6E4C" w:rsidRDefault="00A96141">
      <w:pPr>
        <w:pStyle w:val="ConsPlusNormal"/>
        <w:jc w:val="both"/>
      </w:pPr>
      <w:r w:rsidRPr="001D6E4C">
        <w:t xml:space="preserve">(п. 5 </w:t>
      </w:r>
      <w:proofErr w:type="gramStart"/>
      <w:r w:rsidRPr="001D6E4C">
        <w:t>введен</w:t>
      </w:r>
      <w:proofErr w:type="gramEnd"/>
      <w:r w:rsidRPr="001D6E4C">
        <w:t xml:space="preserve"> </w:t>
      </w:r>
      <w:hyperlink r:id="rId9">
        <w:r w:rsidRPr="001D6E4C">
          <w:t>Протоколом</w:t>
        </w:r>
      </w:hyperlink>
      <w:r w:rsidRPr="001D6E4C">
        <w:t xml:space="preserve"> от 04.10.2024)</w:t>
      </w:r>
    </w:p>
    <w:p w:rsidR="00A96141" w:rsidRPr="001D6E4C" w:rsidRDefault="00A96141">
      <w:pPr>
        <w:pStyle w:val="ConsPlusNormal"/>
        <w:spacing w:before="220"/>
        <w:ind w:firstLine="540"/>
        <w:jc w:val="both"/>
      </w:pPr>
      <w:r w:rsidRPr="001D6E4C">
        <w:t>6. Любая информация о лице, передаваемая по настоящему Соглашению одной Стороне другой Стороной, является конфиденциальной и может быть использована только для применения настоящего Соглашения.</w:t>
      </w:r>
    </w:p>
    <w:p w:rsidR="00A96141" w:rsidRPr="001D6E4C" w:rsidRDefault="00A96141">
      <w:pPr>
        <w:pStyle w:val="ConsPlusNormal"/>
        <w:jc w:val="both"/>
      </w:pPr>
      <w:r w:rsidRPr="001D6E4C">
        <w:t xml:space="preserve">(п. 6 </w:t>
      </w:r>
      <w:proofErr w:type="gramStart"/>
      <w:r w:rsidRPr="001D6E4C">
        <w:t>введен</w:t>
      </w:r>
      <w:proofErr w:type="gramEnd"/>
      <w:r w:rsidRPr="001D6E4C">
        <w:t xml:space="preserve"> </w:t>
      </w:r>
      <w:hyperlink r:id="rId10">
        <w:r w:rsidRPr="001D6E4C">
          <w:t>Протоколом</w:t>
        </w:r>
      </w:hyperlink>
      <w:r w:rsidRPr="001D6E4C">
        <w:t xml:space="preserve"> от 04.10.2024)</w:t>
      </w:r>
    </w:p>
    <w:p w:rsidR="00A96141" w:rsidRPr="001D6E4C" w:rsidRDefault="00A96141">
      <w:pPr>
        <w:pStyle w:val="ConsPlusNormal"/>
        <w:spacing w:before="220"/>
        <w:ind w:firstLine="540"/>
        <w:jc w:val="both"/>
      </w:pPr>
      <w:r w:rsidRPr="001D6E4C">
        <w:t xml:space="preserve">7. В целях реализации настоящего </w:t>
      </w:r>
      <w:proofErr w:type="gramStart"/>
      <w:r w:rsidRPr="001D6E4C">
        <w:t>Соглашения</w:t>
      </w:r>
      <w:proofErr w:type="gramEnd"/>
      <w:r w:rsidRPr="001D6E4C">
        <w:t xml:space="preserve"> уполномоченные органы и компетентные учреждения Сторон могут заключать </w:t>
      </w:r>
      <w:hyperlink r:id="rId11">
        <w:r w:rsidRPr="001D6E4C">
          <w:t>соглашения</w:t>
        </w:r>
      </w:hyperlink>
      <w:r w:rsidRPr="001D6E4C">
        <w:t xml:space="preserve"> по применению настоящего Соглашения, в том числе о взаимодействии в электронном виде.</w:t>
      </w:r>
    </w:p>
    <w:p w:rsidR="00A96141" w:rsidRPr="001D6E4C" w:rsidRDefault="00A96141">
      <w:pPr>
        <w:pStyle w:val="ConsPlusNormal"/>
        <w:jc w:val="both"/>
      </w:pPr>
      <w:r w:rsidRPr="001D6E4C">
        <w:t xml:space="preserve">(п. 7 </w:t>
      </w:r>
      <w:proofErr w:type="gramStart"/>
      <w:r w:rsidRPr="001D6E4C">
        <w:t>введен</w:t>
      </w:r>
      <w:proofErr w:type="gramEnd"/>
      <w:r w:rsidRPr="001D6E4C">
        <w:t xml:space="preserve"> </w:t>
      </w:r>
      <w:hyperlink r:id="rId12">
        <w:r w:rsidRPr="001D6E4C">
          <w:t>Протоколом</w:t>
        </w:r>
      </w:hyperlink>
      <w:r w:rsidRPr="001D6E4C">
        <w:t xml:space="preserve"> от 04.10.2024)</w:t>
      </w:r>
    </w:p>
    <w:p w:rsidR="00A96141" w:rsidRPr="001D6E4C" w:rsidRDefault="00A96141">
      <w:pPr>
        <w:pStyle w:val="ConsPlusNormal"/>
        <w:spacing w:before="220"/>
        <w:ind w:firstLine="540"/>
        <w:jc w:val="both"/>
      </w:pPr>
      <w:r w:rsidRPr="001D6E4C">
        <w:t>8. Уполномоченные органы в инициативном порядке информируют друг друга обо всех изменениях и дополнениях законодательства о пенсионном обеспечении, имеющих значение для реализации настоящего Соглашения.</w:t>
      </w:r>
    </w:p>
    <w:p w:rsidR="00A96141" w:rsidRPr="001D6E4C" w:rsidRDefault="00A96141">
      <w:pPr>
        <w:pStyle w:val="ConsPlusNormal"/>
        <w:jc w:val="both"/>
      </w:pPr>
      <w:r w:rsidRPr="001D6E4C">
        <w:t xml:space="preserve">(п. 8 </w:t>
      </w:r>
      <w:proofErr w:type="gramStart"/>
      <w:r w:rsidRPr="001D6E4C">
        <w:t>введен</w:t>
      </w:r>
      <w:proofErr w:type="gramEnd"/>
      <w:r w:rsidRPr="001D6E4C">
        <w:t xml:space="preserve"> </w:t>
      </w:r>
      <w:hyperlink r:id="rId13">
        <w:r w:rsidRPr="001D6E4C">
          <w:t>Протоколом</w:t>
        </w:r>
      </w:hyperlink>
      <w:r w:rsidRPr="001D6E4C">
        <w:t xml:space="preserve"> от 04.10.2024)</w:t>
      </w:r>
    </w:p>
    <w:p w:rsidR="00A96141" w:rsidRPr="001D6E4C" w:rsidRDefault="00A96141">
      <w:pPr>
        <w:pStyle w:val="ConsPlusNormal"/>
      </w:pPr>
    </w:p>
    <w:p w:rsidR="00A96141" w:rsidRPr="001D6E4C" w:rsidRDefault="00A96141">
      <w:pPr>
        <w:pStyle w:val="ConsPlusTitle"/>
        <w:jc w:val="center"/>
        <w:outlineLvl w:val="0"/>
      </w:pPr>
      <w:r w:rsidRPr="001D6E4C">
        <w:t>Статья 8</w:t>
      </w:r>
    </w:p>
    <w:p w:rsidR="00A96141" w:rsidRPr="001D6E4C" w:rsidRDefault="00A96141">
      <w:pPr>
        <w:pStyle w:val="ConsPlusNormal"/>
      </w:pPr>
    </w:p>
    <w:p w:rsidR="00A96141" w:rsidRPr="001D6E4C" w:rsidRDefault="00A96141">
      <w:pPr>
        <w:pStyle w:val="ConsPlusNormal"/>
        <w:ind w:firstLine="540"/>
        <w:jc w:val="both"/>
      </w:pPr>
      <w:r w:rsidRPr="001D6E4C">
        <w:t>1. Документы, выданные органами государственной власти и органами местного самоуправления одной Стороны, необходимые для пенсионного обеспечения, принимаются другой Стороной без легализации или иного специального удостоверения.</w:t>
      </w:r>
    </w:p>
    <w:p w:rsidR="00A96141" w:rsidRPr="001D6E4C" w:rsidRDefault="00A96141">
      <w:pPr>
        <w:pStyle w:val="ConsPlusNormal"/>
        <w:spacing w:before="220"/>
        <w:ind w:firstLine="540"/>
        <w:jc w:val="both"/>
      </w:pPr>
      <w:r w:rsidRPr="001D6E4C">
        <w:t>2. Медицинские освидетельствования, а также переосвидетельствования застрахованных лиц в целях установления группы и причины инвалидности, осуществляются по месту их проживания.</w:t>
      </w:r>
    </w:p>
    <w:p w:rsidR="00A96141" w:rsidRPr="001D6E4C" w:rsidRDefault="00A96141">
      <w:pPr>
        <w:pStyle w:val="ConsPlusNormal"/>
        <w:spacing w:before="220"/>
        <w:ind w:firstLine="540"/>
        <w:jc w:val="both"/>
      </w:pPr>
      <w:r w:rsidRPr="001D6E4C">
        <w:t xml:space="preserve">Решения о группе и причине инвалидности принимает медико-экспертное учреждение той </w:t>
      </w:r>
      <w:r w:rsidRPr="001D6E4C">
        <w:lastRenderedPageBreak/>
        <w:t>Стороны, по законодательству которой производятся назначение и выплата соответствующей пенсии, с учетом медицинских документов, выданных по законодательству государства проживания застрахованного лица.</w:t>
      </w:r>
    </w:p>
    <w:p w:rsidR="00A96141" w:rsidRPr="001D6E4C" w:rsidRDefault="00A96141">
      <w:pPr>
        <w:pStyle w:val="ConsPlusNormal"/>
      </w:pPr>
    </w:p>
    <w:p w:rsidR="00A96141" w:rsidRPr="001D6E4C" w:rsidRDefault="00A96141">
      <w:pPr>
        <w:pStyle w:val="ConsPlusTitle"/>
        <w:jc w:val="center"/>
        <w:outlineLvl w:val="0"/>
      </w:pPr>
      <w:r w:rsidRPr="001D6E4C">
        <w:t>Статья 9</w:t>
      </w:r>
    </w:p>
    <w:p w:rsidR="00A96141" w:rsidRPr="001D6E4C" w:rsidRDefault="00A96141">
      <w:pPr>
        <w:pStyle w:val="ConsPlusNormal"/>
      </w:pPr>
    </w:p>
    <w:p w:rsidR="00A96141" w:rsidRPr="001D6E4C" w:rsidRDefault="00A96141">
      <w:pPr>
        <w:pStyle w:val="ConsPlusNormal"/>
        <w:ind w:firstLine="540"/>
        <w:jc w:val="both"/>
      </w:pPr>
      <w:r w:rsidRPr="001D6E4C">
        <w:t>Споры и разногласия между Сторонами, возникающие в связи с толкованием и применением настоящего Соглашения, решаются путем переговоров и консультаций между уполномоченными органами Сторон.</w:t>
      </w:r>
    </w:p>
    <w:p w:rsidR="00A96141" w:rsidRPr="001D6E4C" w:rsidRDefault="00A96141">
      <w:pPr>
        <w:pStyle w:val="ConsPlusNormal"/>
      </w:pPr>
    </w:p>
    <w:p w:rsidR="00A96141" w:rsidRPr="001D6E4C" w:rsidRDefault="00A96141">
      <w:pPr>
        <w:pStyle w:val="ConsPlusTitle"/>
        <w:jc w:val="center"/>
        <w:outlineLvl w:val="0"/>
      </w:pPr>
      <w:r w:rsidRPr="001D6E4C">
        <w:t>Статья 10</w:t>
      </w:r>
    </w:p>
    <w:p w:rsidR="00A96141" w:rsidRPr="001D6E4C" w:rsidRDefault="00A96141">
      <w:pPr>
        <w:pStyle w:val="ConsPlusNormal"/>
      </w:pPr>
    </w:p>
    <w:p w:rsidR="00A96141" w:rsidRPr="001D6E4C" w:rsidRDefault="00A96141">
      <w:pPr>
        <w:pStyle w:val="ConsPlusNormal"/>
        <w:ind w:firstLine="540"/>
        <w:jc w:val="both"/>
      </w:pPr>
      <w:r w:rsidRPr="001D6E4C">
        <w:t xml:space="preserve">1. Настоящее Соглашение подлежит ратификации и вступает в силу </w:t>
      </w:r>
      <w:proofErr w:type="gramStart"/>
      <w:r w:rsidRPr="001D6E4C">
        <w:t>с даты обмена</w:t>
      </w:r>
      <w:proofErr w:type="gramEnd"/>
      <w:r w:rsidRPr="001D6E4C">
        <w:t xml:space="preserve"> ратификационными грамотами.</w:t>
      </w:r>
    </w:p>
    <w:p w:rsidR="00A96141" w:rsidRPr="001D6E4C" w:rsidRDefault="00A96141">
      <w:pPr>
        <w:pStyle w:val="ConsPlusNormal"/>
        <w:spacing w:before="220"/>
        <w:ind w:firstLine="540"/>
        <w:jc w:val="both"/>
      </w:pPr>
      <w:r w:rsidRPr="001D6E4C">
        <w:t>Настоящее Соглашение распространяется на правоотношения, возникшие с 1 января 2016 года.</w:t>
      </w:r>
    </w:p>
    <w:p w:rsidR="00A96141" w:rsidRPr="001D6E4C" w:rsidRDefault="00A96141">
      <w:pPr>
        <w:pStyle w:val="ConsPlusNormal"/>
        <w:spacing w:before="220"/>
        <w:ind w:firstLine="540"/>
        <w:jc w:val="both"/>
      </w:pPr>
      <w:r w:rsidRPr="001D6E4C">
        <w:t xml:space="preserve">2. По взаимному согласию Сторон в настоящее Соглашение могут быть внесены изменения, которые оформляются отдельными </w:t>
      </w:r>
      <w:hyperlink r:id="rId14">
        <w:r w:rsidRPr="001D6E4C">
          <w:t>протоколами</w:t>
        </w:r>
      </w:hyperlink>
      <w:r w:rsidRPr="001D6E4C">
        <w:t>.</w:t>
      </w:r>
    </w:p>
    <w:p w:rsidR="00A96141" w:rsidRPr="001D6E4C" w:rsidRDefault="00A96141">
      <w:pPr>
        <w:pStyle w:val="ConsPlusNormal"/>
      </w:pPr>
    </w:p>
    <w:p w:rsidR="00A96141" w:rsidRPr="001D6E4C" w:rsidRDefault="00A96141">
      <w:pPr>
        <w:pStyle w:val="ConsPlusTitle"/>
        <w:jc w:val="center"/>
        <w:outlineLvl w:val="0"/>
      </w:pPr>
      <w:r w:rsidRPr="001D6E4C">
        <w:t>Статья 11</w:t>
      </w:r>
    </w:p>
    <w:p w:rsidR="00A96141" w:rsidRPr="001D6E4C" w:rsidRDefault="00A96141">
      <w:pPr>
        <w:pStyle w:val="ConsPlusNormal"/>
      </w:pPr>
    </w:p>
    <w:p w:rsidR="00A96141" w:rsidRPr="001D6E4C" w:rsidRDefault="00A96141">
      <w:pPr>
        <w:pStyle w:val="ConsPlusNormal"/>
        <w:ind w:firstLine="540"/>
        <w:jc w:val="both"/>
      </w:pPr>
      <w:r w:rsidRPr="001D6E4C">
        <w:t xml:space="preserve">1. Настоящее Соглашение заключается на 25 лет и автоматически продлевается на последующие 10-летние периоды, если ни одна из Сторон не </w:t>
      </w:r>
      <w:proofErr w:type="gramStart"/>
      <w:r w:rsidRPr="001D6E4C">
        <w:t>позднее</w:t>
      </w:r>
      <w:proofErr w:type="gramEnd"/>
      <w:r w:rsidRPr="001D6E4C">
        <w:t xml:space="preserve"> чем за 1 год до истечения очередного периода его действия не заявит путем письменного уведомления о своем желании прекратить действие настоящего Соглашения.</w:t>
      </w:r>
    </w:p>
    <w:p w:rsidR="00A96141" w:rsidRPr="001D6E4C" w:rsidRDefault="00A96141">
      <w:pPr>
        <w:pStyle w:val="ConsPlusNormal"/>
        <w:spacing w:before="220"/>
        <w:ind w:firstLine="540"/>
        <w:jc w:val="both"/>
      </w:pPr>
      <w:r w:rsidRPr="001D6E4C">
        <w:t>2. Прекращение действия настоящего Соглашения не влияет на права и обязанности Сторон, возникшие в период его действия.</w:t>
      </w:r>
    </w:p>
    <w:p w:rsidR="00A96141" w:rsidRPr="001D6E4C" w:rsidRDefault="00A96141">
      <w:pPr>
        <w:pStyle w:val="ConsPlusNormal"/>
      </w:pPr>
    </w:p>
    <w:p w:rsidR="00A96141" w:rsidRPr="001D6E4C" w:rsidRDefault="00A96141">
      <w:pPr>
        <w:pStyle w:val="ConsPlusNormal"/>
        <w:ind w:firstLine="540"/>
        <w:jc w:val="both"/>
      </w:pPr>
      <w:r w:rsidRPr="001D6E4C">
        <w:t>Совершено в Москве 25 ноября 2016 года в двух экземплярах, каждый на русском и осетинском языках, причем оба текста имеют одинаковую силу.</w:t>
      </w:r>
    </w:p>
    <w:p w:rsidR="00A96141" w:rsidRPr="001D6E4C" w:rsidRDefault="00A96141">
      <w:pPr>
        <w:pStyle w:val="ConsPlusNormal"/>
      </w:pPr>
    </w:p>
    <w:p w:rsidR="00A96141" w:rsidRPr="001D6E4C" w:rsidRDefault="00A96141">
      <w:pPr>
        <w:pStyle w:val="ConsPlusNormal"/>
        <w:jc w:val="right"/>
      </w:pPr>
      <w:r w:rsidRPr="001D6E4C">
        <w:t>(Подписи)</w:t>
      </w:r>
    </w:p>
    <w:p w:rsidR="00A96141" w:rsidRPr="001D6E4C" w:rsidRDefault="00A96141">
      <w:pPr>
        <w:pStyle w:val="ConsPlusNormal"/>
      </w:pPr>
    </w:p>
    <w:p w:rsidR="00A96141" w:rsidRPr="001D6E4C" w:rsidRDefault="00A96141">
      <w:pPr>
        <w:pStyle w:val="ConsPlusNormal"/>
      </w:pPr>
    </w:p>
    <w:p w:rsidR="00A96141" w:rsidRPr="001D6E4C" w:rsidRDefault="00A9614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D7558" w:rsidRPr="001D6E4C" w:rsidRDefault="009D7558"/>
    <w:sectPr w:rsidR="009D7558" w:rsidRPr="001D6E4C" w:rsidSect="000A14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141"/>
    <w:rsid w:val="001D6E4C"/>
    <w:rsid w:val="009D7558"/>
    <w:rsid w:val="00A9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61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961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9614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61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961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9614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INT&amp;n=72519&amp;dst=100007" TargetMode="External"/><Relationship Id="rId13" Type="http://schemas.openxmlformats.org/officeDocument/2006/relationships/hyperlink" Target="https://login.consultant.ru/link/?req=doc&amp;base=INT&amp;n=72519&amp;dst=10000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INT&amp;n=72519&amp;dst=100007" TargetMode="External"/><Relationship Id="rId12" Type="http://schemas.openxmlformats.org/officeDocument/2006/relationships/hyperlink" Target="https://login.consultant.ru/link/?req=doc&amp;base=INT&amp;n=72519&amp;dst=100007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INT&amp;n=64550&amp;dst=100043" TargetMode="External"/><Relationship Id="rId11" Type="http://schemas.openxmlformats.org/officeDocument/2006/relationships/hyperlink" Target="https://login.consultant.ru/link/?req=doc&amp;base=INT&amp;n=73184" TargetMode="External"/><Relationship Id="rId5" Type="http://schemas.openxmlformats.org/officeDocument/2006/relationships/hyperlink" Target="https://login.consultant.ru/link/?req=doc&amp;base=INT&amp;n=72519&amp;dst=100007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INT&amp;n=72519&amp;dst=10000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INT&amp;n=72519&amp;dst=100007" TargetMode="External"/><Relationship Id="rId14" Type="http://schemas.openxmlformats.org/officeDocument/2006/relationships/hyperlink" Target="https://login.consultant.ru/link/?req=doc&amp;base=INT&amp;n=725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1511</Words>
  <Characters>8618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Жукова Елена Владим.</dc:creator>
  <cp:lastModifiedBy>Попова Владислава Владимировна</cp:lastModifiedBy>
  <cp:revision>2</cp:revision>
  <dcterms:created xsi:type="dcterms:W3CDTF">2026-02-11T13:33:00Z</dcterms:created>
  <dcterms:modified xsi:type="dcterms:W3CDTF">2026-02-12T06:29:00Z</dcterms:modified>
</cp:coreProperties>
</file>