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4D6" w:rsidRPr="0029522A" w:rsidRDefault="00A564D6">
      <w:pPr>
        <w:pStyle w:val="ConsPlusNormal"/>
        <w:jc w:val="both"/>
        <w:outlineLvl w:val="0"/>
      </w:pPr>
      <w:bookmarkStart w:id="0" w:name="_GoBack"/>
    </w:p>
    <w:p w:rsidR="00A564D6" w:rsidRPr="0029522A" w:rsidRDefault="0074739E">
      <w:pPr>
        <w:pStyle w:val="ConsPlusTitle"/>
        <w:jc w:val="center"/>
      </w:pPr>
      <w:r w:rsidRPr="0029522A">
        <w:t>ПРАВИТЕЛЬСТВО РОССИЙСКОЙ ФЕДЕРАЦИИ</w:t>
      </w:r>
    </w:p>
    <w:p w:rsidR="00A564D6" w:rsidRPr="0029522A" w:rsidRDefault="00A564D6">
      <w:pPr>
        <w:pStyle w:val="ConsPlusTitle"/>
        <w:ind w:firstLine="540"/>
        <w:jc w:val="both"/>
      </w:pPr>
    </w:p>
    <w:p w:rsidR="00A564D6" w:rsidRPr="0029522A" w:rsidRDefault="0074739E">
      <w:pPr>
        <w:pStyle w:val="ConsPlusTitle"/>
        <w:jc w:val="center"/>
      </w:pPr>
      <w:r w:rsidRPr="0029522A">
        <w:t>ПОСТАНОВЛЕНИЕ</w:t>
      </w:r>
    </w:p>
    <w:p w:rsidR="00A564D6" w:rsidRPr="0029522A" w:rsidRDefault="0074739E">
      <w:pPr>
        <w:pStyle w:val="ConsPlusTitle"/>
        <w:jc w:val="center"/>
      </w:pPr>
      <w:r w:rsidRPr="0029522A">
        <w:t>от 25 августа 2026 г. N 1072</w:t>
      </w:r>
    </w:p>
    <w:p w:rsidR="00A564D6" w:rsidRPr="0029522A" w:rsidRDefault="00A564D6">
      <w:pPr>
        <w:pStyle w:val="ConsPlusTitle"/>
        <w:jc w:val="center"/>
      </w:pPr>
    </w:p>
    <w:p w:rsidR="00A564D6" w:rsidRPr="0029522A" w:rsidRDefault="0074739E">
      <w:pPr>
        <w:pStyle w:val="ConsPlusTitle"/>
        <w:jc w:val="center"/>
      </w:pPr>
      <w:r w:rsidRPr="0029522A">
        <w:t>О МЕРАХ</w:t>
      </w:r>
    </w:p>
    <w:p w:rsidR="00A564D6" w:rsidRPr="0029522A" w:rsidRDefault="0074739E">
      <w:pPr>
        <w:pStyle w:val="ConsPlusTitle"/>
        <w:jc w:val="center"/>
      </w:pPr>
      <w:r w:rsidRPr="0029522A">
        <w:t>ПОДДЕРЖКИ ЛИЦ, ОСУЩЕСТВЛЯЮЩИХ ПРЕДПРИНИМАТЕЛЬСКУЮ</w:t>
      </w:r>
    </w:p>
    <w:p w:rsidR="00A564D6" w:rsidRPr="0029522A" w:rsidRDefault="0074739E">
      <w:pPr>
        <w:pStyle w:val="ConsPlusTitle"/>
        <w:jc w:val="center"/>
      </w:pPr>
      <w:r w:rsidRPr="0029522A">
        <w:t>ДЕЯТЕЛЬНОСТЬ НА ТЕРРИТОРИЯХ РЕСПУБЛИКИ КРЫМ И Г. СЕВАСТОПОЛЯ</w:t>
      </w:r>
    </w:p>
    <w:p w:rsidR="00A564D6" w:rsidRPr="0029522A" w:rsidRDefault="00A564D6">
      <w:pPr>
        <w:pStyle w:val="ConsPlusNormal"/>
        <w:ind w:firstLine="540"/>
        <w:jc w:val="both"/>
      </w:pPr>
    </w:p>
    <w:p w:rsidR="00A564D6" w:rsidRPr="0029522A" w:rsidRDefault="0074739E">
      <w:pPr>
        <w:pStyle w:val="ConsPlusNormal"/>
        <w:ind w:firstLine="540"/>
        <w:jc w:val="both"/>
      </w:pPr>
      <w:r w:rsidRPr="0029522A">
        <w:t>В соответствии со статьей 4</w:t>
      </w:r>
      <w:r w:rsidRPr="0029522A">
        <w:t xml:space="preserve"> Налогового кодекса Российской Федерации и статьей 18.2 Федерального закона от 8 марта 2022 г. N 46-ФЗ "О внесении изменений в отдельные законодательные акты Российской Федерации" и в целях оказания мер поддержки лицам, осуществляющим предпринимательскую д</w:t>
      </w:r>
      <w:r w:rsidRPr="0029522A">
        <w:t>еятельность на территориях Республики Крым и г. Севастополя, Правительство Российской Федерации постановляет: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1" w:name="P11"/>
      <w:bookmarkEnd w:id="1"/>
      <w:r w:rsidRPr="0029522A">
        <w:t xml:space="preserve">1. Предоставить лицам, указанным в </w:t>
      </w:r>
      <w:hyperlink w:anchor="P27" w:tooltip="4. К лицам, имеющим право на получение установленных пунктами 1 и 3 настоящего постановления мер поддержки, относятся юридические лица и осуществляющие предпринимательскую деятельность физические лица, отвечающие одновременно следующим критериям:">
        <w:r w:rsidRPr="0029522A">
          <w:t>пункте 4</w:t>
        </w:r>
      </w:hyperlink>
      <w:r w:rsidRPr="0029522A">
        <w:t xml:space="preserve"> настоящего постановления, право на следующие меры поддержки: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2" w:name="P12"/>
      <w:bookmarkEnd w:id="2"/>
      <w:r w:rsidRPr="0029522A">
        <w:t xml:space="preserve">а) продление по 27 </w:t>
      </w:r>
      <w:r w:rsidRPr="0029522A">
        <w:t xml:space="preserve">января 2027 г. (включительно) сроков уплаты страховых взносов, установленных законодательством Российской Федерации о налогах и сборах и Федеральным </w:t>
      </w:r>
      <w:hyperlink r:id="rId7" w:tooltip="Федеральный закон от 24.07.1998 N 125-ФЗ (ред. от 20.02.2026) &quot;Об обязательном социальном страховании от несчастных случаев на производстве и профессиональных заболеваний&quot; (с изм. и доп., вступ. в силу с 01.09.2026) {КонсультантПлюс}">
        <w:r w:rsidRPr="0029522A">
          <w:t>законом</w:t>
        </w:r>
      </w:hyperlink>
      <w:r w:rsidRPr="0029522A">
        <w:t xml:space="preserve"> "Об обязательном социальном страховании от несчастных случаев на производстве и профессиональных заболеваний", исчисленных за июнь - декабрь 2026 г.;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 xml:space="preserve">б) уплата сумм страховых взносов, предусмотренных </w:t>
      </w:r>
      <w:hyperlink w:anchor="P12" w:tooltip="а) продление по 27 января 2027 г. (включительно) сроков уплаты страховых взносов, установленных законодательством Российской Федерации о налогах и сборах и Федеральным законом &quot;Об обязательном социальном страховании от несчастных случаев на производстве и проф">
        <w:r w:rsidRPr="0029522A">
          <w:t>подпунк</w:t>
        </w:r>
        <w:r w:rsidRPr="0029522A">
          <w:t>том "а"</w:t>
        </w:r>
      </w:hyperlink>
      <w:r w:rsidRPr="0029522A">
        <w:t xml:space="preserve"> настоящего пункта, равными частями в течение 12 месяцев в размере одной двенадцатой подлежащей уплате суммы указанных страховых взносов ежемесячно, не позднее последнего числа месяца, начиная с месяца, следующего за месяцем, в котором наступает сро</w:t>
      </w:r>
      <w:r w:rsidRPr="0029522A">
        <w:t xml:space="preserve">к уплаты соответствующих страховых взносов, продленный на основании </w:t>
      </w:r>
      <w:hyperlink w:anchor="P12" w:tooltip="а) продление по 27 января 2027 г. (включительно) сроков уплаты страховых взносов, установленных законодательством Российской Федерации о налогах и сборах и Федеральным законом &quot;Об обязательном социальном страховании от несчастных случаев на производстве и проф">
        <w:r w:rsidRPr="0029522A">
          <w:t>подпункта "а"</w:t>
        </w:r>
      </w:hyperlink>
      <w:r w:rsidRPr="0029522A">
        <w:t xml:space="preserve"> настоящего пункта.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3" w:name="P14"/>
      <w:bookmarkEnd w:id="3"/>
      <w:r w:rsidRPr="0029522A">
        <w:t xml:space="preserve">2. Предоставить лицам, указанным в </w:t>
      </w:r>
      <w:hyperlink w:anchor="P36" w:tooltip="5. К лицам, имеющим право на получение установленных пунктами 2 и 3 настоящего постановления мер поддержки, относятся юридические лица и осуществляющие предпринимательскую деятельность физические лица, отвечающие одновременно следующим критериям:">
        <w:r w:rsidRPr="0029522A">
          <w:t>пункте 5</w:t>
        </w:r>
      </w:hyperlink>
      <w:r w:rsidRPr="0029522A">
        <w:t xml:space="preserve"> настоящего постановления, право на следующие меры по</w:t>
      </w:r>
      <w:r w:rsidRPr="0029522A">
        <w:t>ддержки: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4" w:name="P15"/>
      <w:bookmarkEnd w:id="4"/>
      <w:r w:rsidRPr="0029522A">
        <w:t xml:space="preserve">а) продление до 1 октября 2026 г. сроков уплаты страховых взносов, установленных </w:t>
      </w:r>
      <w:hyperlink r:id="rId8" w:tooltip="&quot;Налоговый кодекс Российской Федерации (часть вторая)&quot; от 05.08.2000 N 117-ФЗ (ред. от 04.08.2026) (с изм. и доп., вступ. в силу с 01.09.2026) {КонсультантПлюс}">
        <w:r w:rsidRPr="0029522A">
          <w:t>законодательством</w:t>
        </w:r>
      </w:hyperlink>
      <w:r w:rsidRPr="0029522A">
        <w:t xml:space="preserve"> Российской Федерации о налогах и сборах, исчисленных за июнь - август 2026 г.;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б) уплата сумм страховых взносов</w:t>
      </w:r>
      <w:r w:rsidRPr="0029522A">
        <w:t xml:space="preserve">, предусмотренных </w:t>
      </w:r>
      <w:hyperlink w:anchor="P15" w:tooltip="а) продление до 1 октября 2026 г. сроков уплаты страховых взносов, установленных законодательством Российской Федерации о налогах и сборах, исчисленных за июнь - август 2026 г.;">
        <w:r w:rsidRPr="0029522A">
          <w:t>подпунктом "а"</w:t>
        </w:r>
      </w:hyperlink>
      <w:r w:rsidRPr="0029522A">
        <w:t xml:space="preserve"> настоящего пун</w:t>
      </w:r>
      <w:r w:rsidRPr="0029522A">
        <w:t>кта, равными частями в течение 6 месяцев в размере одной шестой подлежащей уплате суммы указанных страховых взносов ежемесячно, не позднее последнего числа месяца, начиная с месяца, следующего за месяцем, в котором наступает срок уплаты соответствующих стр</w:t>
      </w:r>
      <w:r w:rsidRPr="0029522A">
        <w:t xml:space="preserve">аховых взносов, продленный на основании </w:t>
      </w:r>
      <w:hyperlink w:anchor="P15" w:tooltip="а) продление до 1 октября 2026 г. сроков уплаты страховых взносов, установленных законодательством Российской Федерации о налогах и сборах, исчисленных за июнь - август 2026 г.;">
        <w:r w:rsidRPr="0029522A">
          <w:t>подпунк</w:t>
        </w:r>
        <w:r w:rsidRPr="0029522A">
          <w:t>та "а"</w:t>
        </w:r>
      </w:hyperlink>
      <w:r w:rsidRPr="0029522A">
        <w:t xml:space="preserve"> настоящего пункта.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5" w:name="P17"/>
      <w:bookmarkEnd w:id="5"/>
      <w:r w:rsidRPr="0029522A">
        <w:t xml:space="preserve">3. Предоставить лицам, указанным в </w:t>
      </w:r>
      <w:hyperlink w:anchor="P27" w:tooltip="4. К лицам, имеющим право на получение установленных пунктами 1 и 3 настоящего постановления мер поддержки, относятся юридические лица и осуществляющие предпринимательскую деятельность физические лица, отвечающие одновременно следующим критериям:">
        <w:r w:rsidRPr="0029522A">
          <w:t>пунктах 4</w:t>
        </w:r>
      </w:hyperlink>
      <w:r w:rsidRPr="0029522A">
        <w:t xml:space="preserve"> и </w:t>
      </w:r>
      <w:hyperlink w:anchor="P36" w:tooltip="5. К лицам, имеющим право на получение установленных пунктами 2 и 3 настоящего постановления мер поддержки, относятся юридические лица и осуществляющие предпринимательскую деятельность физические лица, отвечающие одновременно следующим критериям:">
        <w:r w:rsidRPr="0029522A">
          <w:t>5</w:t>
        </w:r>
      </w:hyperlink>
      <w:r w:rsidRPr="0029522A">
        <w:t xml:space="preserve"> настоящего постановления, право на следующие меры поддержки: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а) приостановление по 30 декабря 2026 г. (включительно):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6" w:name="P19"/>
      <w:bookmarkEnd w:id="6"/>
      <w:r w:rsidRPr="0029522A">
        <w:t>вынесения решений о</w:t>
      </w:r>
      <w:r w:rsidRPr="0029522A">
        <w:t xml:space="preserve"> проведении выездных (повторных выездных) налоговых проверок;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7" w:name="P20"/>
      <w:bookmarkEnd w:id="7"/>
      <w:r w:rsidRPr="0029522A">
        <w:lastRenderedPageBreak/>
        <w:t>вынесения решений о проведении выездных (повторных выездных) проверок правильности исчисления и своевременности уплаты страховых взносов на обязательное социальное страхование от несчастных случ</w:t>
      </w:r>
      <w:r w:rsidRPr="0029522A">
        <w:t>аев на производстве и профессиональных заболеваний;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8" w:name="P21"/>
      <w:bookmarkEnd w:id="8"/>
      <w:r w:rsidRPr="0029522A">
        <w:t>проведения назначенных выездных (повторных выездных) налоговых проверок;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9" w:name="P22"/>
      <w:bookmarkEnd w:id="9"/>
      <w:r w:rsidRPr="0029522A">
        <w:t>проведения назначенных выездных (повторных выездных) проверок правильности исчисления и своевременности уплаты страховых взносов на</w:t>
      </w:r>
      <w:r w:rsidRPr="0029522A">
        <w:t xml:space="preserve"> обязательное социальное страхование от несчастных случаев на производстве и профессиональных заболеваний;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 xml:space="preserve">течения сроков, установленных Налоговым </w:t>
      </w:r>
      <w:hyperlink r:id="rId9" w:tooltip="&quot;Налоговый кодекс Российской Федерации (часть первая)&quot; от 31.07.1998 N 146-ФЗ (ред. от 04.08.2026) (с изм. и доп., вступ. в силу с 01.09.2026) {КонсультантПлюс}">
        <w:r w:rsidRPr="0029522A">
          <w:t>кодексом</w:t>
        </w:r>
      </w:hyperlink>
      <w:r w:rsidRPr="0029522A">
        <w:t xml:space="preserve"> Российской Федерации (в том числе сроков, предусмотренных </w:t>
      </w:r>
      <w:hyperlink r:id="rId10" w:tooltip="&quot;Налоговый кодекс Российской Федерации (часть первая)&quot; от 31.07.1998 N 146-ФЗ (ред. от 04.08.2026) (с изм. и доп., вступ. в силу с 01.09.2026) {КонсультантПлюс}">
        <w:r w:rsidRPr="0029522A">
          <w:t>статьями 100</w:t>
        </w:r>
      </w:hyperlink>
      <w:r w:rsidRPr="0029522A">
        <w:t xml:space="preserve"> и </w:t>
      </w:r>
      <w:hyperlink r:id="rId11" w:tooltip="&quot;Налоговый кодекс Российской Федерации (часть первая)&quot; от 31.07.1998 N 146-ФЗ (ред. от 04.08.2026) (с изм. и доп., вступ. в силу с 01.09.2026) {КонсультантПлюс}">
        <w:r w:rsidRPr="0029522A">
          <w:t>101</w:t>
        </w:r>
      </w:hyperlink>
      <w:r w:rsidRPr="0029522A">
        <w:t xml:space="preserve"> Налогового кодекса Российской Федерации), в отношении проверок, указанных в </w:t>
      </w:r>
      <w:hyperlink w:anchor="P19" w:tooltip="вынесения решений о проведении выездных (повторных выездных) налоговых проверок;">
        <w:r w:rsidRPr="0029522A">
          <w:t>абзацах втором</w:t>
        </w:r>
      </w:hyperlink>
      <w:r w:rsidRPr="0029522A">
        <w:t xml:space="preserve"> и </w:t>
      </w:r>
      <w:hyperlink w:anchor="P21" w:tooltip="проведения назначенных выездных (повторных выездных) налоговых проверок;">
        <w:r w:rsidRPr="0029522A">
          <w:t>четвертом</w:t>
        </w:r>
      </w:hyperlink>
      <w:r w:rsidRPr="0029522A">
        <w:t xml:space="preserve"> настоящего подпункта;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 xml:space="preserve">течения сроков, предусмотренных </w:t>
      </w:r>
      <w:hyperlink r:id="rId12" w:tooltip="Федеральный закон от 24.07.1998 N 125-ФЗ (ред. от 20.02.2026) &quot;Об обязательном социальном страховании от несчастных случаев на производстве и профессиональных заболеваний&quot; (с изм. и доп., вступ. в силу с 01.09.2026) {КонсультантПлюс}">
        <w:r w:rsidRPr="0029522A">
          <w:t>статьями 26.16</w:t>
        </w:r>
      </w:hyperlink>
      <w:r w:rsidRPr="0029522A">
        <w:t xml:space="preserve">, </w:t>
      </w:r>
      <w:hyperlink r:id="rId13" w:tooltip="Федеральный закон от 24.07.1998 N 125-ФЗ (ред. от 20.02.2026) &quot;Об обязательном социальном страховании от несчастных случаев на производстве и профессиональных заболеваний&quot; (с изм. и доп., вступ. в силу с 01.09.2026) {КонсультантПлюс}">
        <w:r w:rsidRPr="0029522A">
          <w:t>26.18</w:t>
        </w:r>
      </w:hyperlink>
      <w:r w:rsidRPr="0029522A">
        <w:t xml:space="preserve">, </w:t>
      </w:r>
      <w:hyperlink r:id="rId14" w:tooltip="Федеральный закон от 24.07.1998 N 125-ФЗ (ред. от 20.02.2026) &quot;Об обязательном социальном страховании от несчастных случаев на производстве и профессиональных заболеваний&quot; (с изм. и доп., вступ. в силу с 01.09.2026) {КонсультантПлюс}">
        <w:r w:rsidRPr="0029522A">
          <w:t>26.19</w:t>
        </w:r>
      </w:hyperlink>
      <w:r w:rsidRPr="0029522A">
        <w:t xml:space="preserve"> и </w:t>
      </w:r>
      <w:hyperlink r:id="rId15" w:tooltip="Федеральный закон от 24.07.1998 N 125-ФЗ (ред. от 20.02.2026) &quot;Об обязательном социальном страховании от несчастных случаев на производстве и профессиональных заболеваний&quot; (с изм. и доп., вступ. в силу с 01.09.2026) {КонсультантПлюс}">
        <w:r w:rsidRPr="0029522A">
          <w:t>26.20</w:t>
        </w:r>
      </w:hyperlink>
      <w:r w:rsidRPr="0029522A">
        <w:t xml:space="preserve"> Федерального закона "Об обязательном социальном страховании от несчастных случаев на производст</w:t>
      </w:r>
      <w:r w:rsidRPr="0029522A">
        <w:t xml:space="preserve">ве и профессиональных заболеваний", в отношении выездных проверок, указанных в </w:t>
      </w:r>
      <w:hyperlink w:anchor="P20" w:tooltip="вынесения решений о проведении выездных (повторных выездных) проверок правильности исчисления и своевременности уплаты страховых взносов на обязательное социальное страхование от несчастных случаев на производстве и профессиональных заболеваний;">
        <w:r w:rsidRPr="0029522A">
          <w:t>абзацах третьем</w:t>
        </w:r>
      </w:hyperlink>
      <w:r w:rsidRPr="0029522A">
        <w:t xml:space="preserve"> и </w:t>
      </w:r>
      <w:hyperlink w:anchor="P22" w:tooltip="проведения назначенных выездных (повторных выездных) проверок правильности исчисления и своевременности уплаты страховых взносов на обязательное социальное страхование от несчастных случаев на производстве и профессиональных заболеваний;">
        <w:r w:rsidRPr="0029522A">
          <w:t>пятом</w:t>
        </w:r>
      </w:hyperlink>
      <w:r w:rsidRPr="0029522A">
        <w:t xml:space="preserve"> настоящего подпункта;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б) продление до 31 декабря 2026 г. (включительно) предельных сроков направления требований об уплате задолженности по обязательным платежам, регулируемым Налоговым кодексом Российской Федерации, и вынесения решений о взыскании такой задолженности;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в) приос</w:t>
      </w:r>
      <w:r w:rsidRPr="0029522A">
        <w:t xml:space="preserve">тановление до 31 декабря 2026 г. (включительно) начисления установленных в соответствии с Налоговым </w:t>
      </w:r>
      <w:hyperlink r:id="rId16" w:tooltip="&quot;Налоговый кодекс Российской Федерации (часть первая)&quot; от 31.07.1998 N 146-ФЗ (ред. от 04.08.2026) (с изм. и доп., вступ. в силу с 01.09.2026) {КонсультантПлюс}">
        <w:r w:rsidRPr="0029522A">
          <w:t>кодексом</w:t>
        </w:r>
      </w:hyperlink>
      <w:r w:rsidRPr="0029522A">
        <w:t xml:space="preserve"> Российской Федерации пеней.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10" w:name="P27"/>
      <w:bookmarkEnd w:id="10"/>
      <w:r w:rsidRPr="0029522A">
        <w:t xml:space="preserve">4. К лицам, имеющим право на получение установленных </w:t>
      </w:r>
      <w:hyperlink w:anchor="P11" w:tooltip="1. Предоставить лицам, указанным в пункте 4 настоящего постановления, право на следующие меры поддержки:">
        <w:r w:rsidRPr="0029522A">
          <w:t>пунктами 1</w:t>
        </w:r>
      </w:hyperlink>
      <w:r w:rsidRPr="0029522A">
        <w:t xml:space="preserve"> и </w:t>
      </w:r>
      <w:hyperlink w:anchor="P17" w:tooltip="3. Предоставить лицам, указанным в пунктах 4 и 5 настоящего постановления, право на следующие меры поддержки:">
        <w:r w:rsidRPr="0029522A">
          <w:t>3</w:t>
        </w:r>
      </w:hyperlink>
      <w:r w:rsidRPr="0029522A">
        <w:t xml:space="preserve"> настоящего постановления мер поддержки, относятся юридические лица и осуществляющие предпринимательскую деятельность физические лица, отвечающие одновременно следующим критериям: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а) местом нахождения юридического лица, местом жительства осуществляюще</w:t>
      </w:r>
      <w:r w:rsidRPr="0029522A">
        <w:t>го предпринимательскую деятельность физического лица является территория Республики Крым или территория г. Севастополя;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б) юридическое лицо, осуществляющее предпринимательскую деятельность физическое лицо включены по состоянию на 1 июля 2026 г. в соответст</w:t>
      </w:r>
      <w:r w:rsidRPr="0029522A">
        <w:t xml:space="preserve">вии с Федеральным </w:t>
      </w:r>
      <w:hyperlink r:id="rId17" w:tooltip="Федеральный закон от 24.07.2007 N 209-ФЗ (ред. от 26.06.2026) &quot;О развитии малого и среднего предпринимательства в Российской Федерации&quot; (с изм. и доп., вступ. в силу с 01.09.2026) {КонсультантПлюс}">
        <w:r w:rsidRPr="0029522A">
          <w:t>законом</w:t>
        </w:r>
      </w:hyperlink>
      <w:r w:rsidRPr="0029522A">
        <w:t xml:space="preserve"> "О развитии малого и среднего предпринимательства в Российской Федерации" в единый реестр субъектов малого и среднего предпринимательства;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в) код основного вид</w:t>
      </w:r>
      <w:r w:rsidRPr="0029522A">
        <w:t>а деятельности юридического лица, осуществляющего предпринимательскую деятельность физического лица в соответствии со сведениями, содержащимися соответственно в едином государственном реестре юридических лиц, едином государственном реестре индивидуальных п</w:t>
      </w:r>
      <w:r w:rsidRPr="0029522A">
        <w:t xml:space="preserve">редпринимателей по состоянию на 1 июля 2026 г., соответствует одному из следующих кодов Общероссийского </w:t>
      </w:r>
      <w:hyperlink r:id="rId18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классификатора</w:t>
        </w:r>
      </w:hyperlink>
      <w:r w:rsidRPr="0029522A">
        <w:t xml:space="preserve"> видов экономической деятельности: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деятельность по предоставлению мест для временного проживания (</w:t>
      </w:r>
      <w:hyperlink r:id="rId19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код 55</w:t>
        </w:r>
      </w:hyperlink>
      <w:r w:rsidRPr="0029522A">
        <w:t xml:space="preserve"> Общероссийского классификатора видов экономической деятельности) в части оказания гостиничных услуг;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деятельность по предоставлению продуктов питания и напитков (</w:t>
      </w:r>
      <w:hyperlink r:id="rId20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код 56</w:t>
        </w:r>
      </w:hyperlink>
      <w:r w:rsidRPr="0029522A">
        <w:t xml:space="preserve"> Общероссийского </w:t>
      </w:r>
      <w:r w:rsidRPr="0029522A">
        <w:lastRenderedPageBreak/>
        <w:t>классификатора видов экономической деятельности) в части оказания услуг предприятиями общественного питания;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деятельность туристических агентств и прочих организаций, предоставл</w:t>
      </w:r>
      <w:r w:rsidRPr="0029522A">
        <w:t>яющих услуги в сфере туризма (</w:t>
      </w:r>
      <w:hyperlink r:id="rId21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код 79</w:t>
        </w:r>
      </w:hyperlink>
      <w:r w:rsidRPr="0029522A">
        <w:t xml:space="preserve"> Общероссийского классификатора видов экономической деятельности) в части оказания услуг туристическими агентствами;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деятельность по организации отдыха детей и их</w:t>
      </w:r>
      <w:r w:rsidRPr="0029522A">
        <w:t xml:space="preserve"> оздоровления (</w:t>
      </w:r>
      <w:hyperlink r:id="rId22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код 85.41.91</w:t>
        </w:r>
      </w:hyperlink>
      <w:r w:rsidRPr="0029522A">
        <w:t xml:space="preserve"> Общероссийского классификатора видов экономической деятельности);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деятельность санаторно-курортных организаций (</w:t>
      </w:r>
      <w:hyperlink r:id="rId23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код 86.90.4</w:t>
        </w:r>
      </w:hyperlink>
      <w:r w:rsidRPr="0029522A">
        <w:t xml:space="preserve"> Общероссийского классификатора видов экономической деятельности).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11" w:name="P36"/>
      <w:bookmarkEnd w:id="11"/>
      <w:r w:rsidRPr="0029522A">
        <w:t xml:space="preserve">5. К лицам, имеющим право на получение установленных </w:t>
      </w:r>
      <w:hyperlink w:anchor="P14" w:tooltip="2. Предоставить лицам, указанным в пункте 5 настоящего постановления, право на следующие меры поддержки:">
        <w:r w:rsidRPr="0029522A">
          <w:t>пунктами 2</w:t>
        </w:r>
      </w:hyperlink>
      <w:r w:rsidRPr="0029522A">
        <w:t xml:space="preserve"> и </w:t>
      </w:r>
      <w:hyperlink w:anchor="P17" w:tooltip="3. Предоставить лицам, указанным в пунктах 4 и 5 настоящего постановления, право на следующие меры поддержки:">
        <w:r w:rsidRPr="0029522A">
          <w:t>3</w:t>
        </w:r>
      </w:hyperlink>
      <w:r w:rsidRPr="0029522A">
        <w:t xml:space="preserve"> настоящего постановления мер поддержки, относятся юридические лица и осуществляющие предп</w:t>
      </w:r>
      <w:r w:rsidRPr="0029522A">
        <w:t>ринимательскую деятельность физические лица, отвечающие одновременно следующим критериям: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а) местом нахождения юридического лица, местом жительства осуществляющего предпринимательскую деятельность физического лица является территория Республики Крым или те</w:t>
      </w:r>
      <w:r w:rsidRPr="0029522A">
        <w:t>рритория г. Севастополя;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б) код основного вида деятельности юридического лица, осуществляющего предпринимательскую деятельность физического лица в соответствии со сведениями, содержащимися соответственно в едином государственном реестре юридических лиц, ед</w:t>
      </w:r>
      <w:r w:rsidRPr="0029522A">
        <w:t xml:space="preserve">ином государственном реестре индивидуальных предпринимателей по состоянию на 1 июля 2026 г., соответствует одному из следующих кодов Общероссийского </w:t>
      </w:r>
      <w:hyperlink r:id="rId24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классификатора</w:t>
        </w:r>
      </w:hyperlink>
      <w:r w:rsidRPr="0029522A">
        <w:t xml:space="preserve"> видов экономической деятельности: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сельское, лесное хозя</w:t>
      </w:r>
      <w:r w:rsidRPr="0029522A">
        <w:t>йство, охота, рыболовство и рыбоводство (</w:t>
      </w:r>
      <w:hyperlink r:id="rId25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раздел A</w:t>
        </w:r>
      </w:hyperlink>
      <w:r w:rsidRPr="0029522A">
        <w:t xml:space="preserve"> Общероссийского классификатора видов экономической деятельности);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обрабатывающие производства (</w:t>
      </w:r>
      <w:hyperlink r:id="rId26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раздел C</w:t>
        </w:r>
      </w:hyperlink>
      <w:r w:rsidRPr="0029522A">
        <w:t xml:space="preserve"> Общероссийского классификатора видов экономической деятельности) в части обрабатывающей промышленности;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строительство (</w:t>
      </w:r>
      <w:hyperlink r:id="rId27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раздел F</w:t>
        </w:r>
      </w:hyperlink>
      <w:r w:rsidRPr="0029522A">
        <w:t xml:space="preserve"> Общероссийского классификатора видов экономической деяте</w:t>
      </w:r>
      <w:r w:rsidRPr="0029522A">
        <w:t>льности);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деятельность заказчика-застройщика, генерального подрядчика (</w:t>
      </w:r>
      <w:hyperlink r:id="rId28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код 71.12.2</w:t>
        </w:r>
      </w:hyperlink>
      <w:r w:rsidRPr="0029522A">
        <w:t xml:space="preserve"> Общероссийского классификатора видов экономической деятельности);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деятельность по предоставлению мест для временног</w:t>
      </w:r>
      <w:r w:rsidRPr="0029522A">
        <w:t>о проживания (</w:t>
      </w:r>
      <w:hyperlink r:id="rId29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код 55</w:t>
        </w:r>
      </w:hyperlink>
      <w:r w:rsidRPr="0029522A">
        <w:t xml:space="preserve"> Общероссийского классификатора видов экономической деятельности) в части оказания гостиничных услуг;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деятельность по предоставлению продуктов питания и напитков (</w:t>
      </w:r>
      <w:hyperlink r:id="rId30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код 56</w:t>
        </w:r>
      </w:hyperlink>
      <w:r w:rsidRPr="0029522A">
        <w:t xml:space="preserve"> Общероссийского классификатора видов экономической деятельности) в части оказания услуг предприятиями общественного питания;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деятельность по организации отдыха детей и их оздоровления (</w:t>
      </w:r>
      <w:hyperlink r:id="rId31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код 85.41.91</w:t>
        </w:r>
      </w:hyperlink>
      <w:r w:rsidRPr="0029522A">
        <w:t xml:space="preserve"> Общероссийского классификатора видов экономической деятельности);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lastRenderedPageBreak/>
        <w:t>деятельность санаторно-курортных организаций (</w:t>
      </w:r>
      <w:hyperlink r:id="rId32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 w:rsidRPr="0029522A">
          <w:t>код 86.90.4</w:t>
        </w:r>
      </w:hyperlink>
      <w:r w:rsidRPr="0029522A">
        <w:t xml:space="preserve"> Общер</w:t>
      </w:r>
      <w:r w:rsidRPr="0029522A">
        <w:t>оссийского классификатора видов экономической деятельности).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bookmarkStart w:id="12" w:name="P47"/>
      <w:bookmarkEnd w:id="12"/>
      <w:r w:rsidRPr="0029522A">
        <w:t xml:space="preserve">6. Перечни лиц, соответствующих установленным </w:t>
      </w:r>
      <w:hyperlink w:anchor="P27" w:tooltip="4. К лицам, имеющим право на получение установленных пунктами 1 и 3 настоящего постановления мер поддержки, относятся юридические лица и осуществляющие предпринимательскую деятельность физические лица, отвечающие одновременно следующим критериям:">
        <w:r w:rsidRPr="0029522A">
          <w:t>пунктом 4</w:t>
        </w:r>
      </w:hyperlink>
      <w:r w:rsidRPr="0029522A">
        <w:t xml:space="preserve"> или </w:t>
      </w:r>
      <w:hyperlink w:anchor="P36" w:tooltip="5. К лицам, имеющим право на получение установленных пунктами 2 и 3 настоящего постановления мер поддержки, относятся юридические лица и осуществляющие предпринимательскую деятельность физические лица, отвечающие одновременно следующим критериям:">
        <w:r w:rsidRPr="0029522A">
          <w:t>5</w:t>
        </w:r>
      </w:hyperlink>
      <w:r w:rsidRPr="0029522A">
        <w:t xml:space="preserve"> настоящего постановления критериям и заявивших свое право на получение установленных соот</w:t>
      </w:r>
      <w:r w:rsidRPr="0029522A">
        <w:t xml:space="preserve">ветственно </w:t>
      </w:r>
      <w:hyperlink w:anchor="P11" w:tooltip="1. Предоставить лицам, указанным в пункте 4 настоящего постановления, право на следующие меры поддержки:">
        <w:r w:rsidRPr="0029522A">
          <w:t>пунктами 1</w:t>
        </w:r>
      </w:hyperlink>
      <w:r w:rsidRPr="0029522A">
        <w:t xml:space="preserve"> и </w:t>
      </w:r>
      <w:hyperlink w:anchor="P17" w:tooltip="3. Предоставить лицам, указанным в пунктах 4 и 5 настоящего постановления, право на следующие меры поддержки:">
        <w:r w:rsidRPr="0029522A">
          <w:t>3</w:t>
        </w:r>
      </w:hyperlink>
      <w:r w:rsidRPr="0029522A">
        <w:t xml:space="preserve">, </w:t>
      </w:r>
      <w:hyperlink w:anchor="P14" w:tooltip="2. Предоставить лицам, указанным в пункте 5 настоящего постановления, право на следующие меры поддержки:">
        <w:r w:rsidRPr="0029522A">
          <w:t>2</w:t>
        </w:r>
      </w:hyperlink>
      <w:r w:rsidRPr="0029522A">
        <w:t xml:space="preserve"> и </w:t>
      </w:r>
      <w:hyperlink w:anchor="P17" w:tooltip="3. Предоставить лицам, указанным в пунктах 4 и 5 настоящего постановления, право на следующие меры поддержки:">
        <w:r w:rsidRPr="0029522A">
          <w:t>3</w:t>
        </w:r>
      </w:hyperlink>
      <w:r w:rsidRPr="0029522A">
        <w:t xml:space="preserve"> настоящего постановления мер поддержки (далее - перечни), формируются в порядке, установленном Советом министров Республики Крым (в отношении юридических лиц и осуществляющих предпр</w:t>
      </w:r>
      <w:r w:rsidRPr="0029522A">
        <w:t>инимательскую деятельность физических лиц на территории Республики Крым), и в порядке, установленном Правительством Севастополя (в отношении юридических лиц и осуществляющих предпринимательскую деятельность физических лиц на территории г. Севастополя), и н</w:t>
      </w:r>
      <w:r w:rsidRPr="0029522A">
        <w:t>аправляются (с указанием идентификационных номеров налогоплательщиков указанных лиц) в электронном виде в налоговые органы, уполномоченные федеральным органом исполнительной власти, уполномоченным по контролю и надзору в области налогов и сборов (далее - у</w:t>
      </w:r>
      <w:r w:rsidRPr="0029522A">
        <w:t>полномоченные налоговые органы), и территориальные органы страховщика по месту учета лица, включенного в перечень, в качестве страхователя (далее - уполномоченные органы страховщика).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7. Решения о предоставлении отсрочки, рассрочки по страховым взносам, ук</w:t>
      </w:r>
      <w:r w:rsidRPr="0029522A">
        <w:t xml:space="preserve">азанным в </w:t>
      </w:r>
      <w:hyperlink w:anchor="P11" w:tooltip="1. Предоставить лицам, указанным в пункте 4 настоящего постановления, право на следующие меры поддержки:">
        <w:r w:rsidRPr="0029522A">
          <w:t>пунктах 1</w:t>
        </w:r>
      </w:hyperlink>
      <w:r w:rsidRPr="0029522A">
        <w:t xml:space="preserve"> и </w:t>
      </w:r>
      <w:hyperlink w:anchor="P14" w:tooltip="2. Предоставить лицам, указанным в пункте 5 настоящего постановления, право на следующие меры поддержки:">
        <w:r w:rsidRPr="0029522A">
          <w:t>2</w:t>
        </w:r>
      </w:hyperlink>
      <w:r w:rsidRPr="0029522A">
        <w:t xml:space="preserve"> настоящего постановления, уполномоченными налоговыми органами и уполномоченными органами страховщика не выносятся.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 xml:space="preserve">8. Меры поддержки, предусмотренные </w:t>
      </w:r>
      <w:hyperlink w:anchor="P11" w:tooltip="1. Предоставить лицам, указанным в пункте 4 настоящего постановления, право на следующие меры поддержки:">
        <w:r w:rsidRPr="0029522A">
          <w:t>пунктами 1</w:t>
        </w:r>
      </w:hyperlink>
      <w:r w:rsidRPr="0029522A">
        <w:t xml:space="preserve"> - </w:t>
      </w:r>
      <w:hyperlink w:anchor="P17" w:tooltip="3. Предоставить лицам, указанным в пунктах 4 и 5 настоящего постановления, право на следующие меры поддержки:">
        <w:r w:rsidRPr="0029522A">
          <w:t>3</w:t>
        </w:r>
      </w:hyperlink>
      <w:r w:rsidRPr="0029522A">
        <w:t xml:space="preserve"> настоящего постановления, пред</w:t>
      </w:r>
      <w:r w:rsidRPr="0029522A">
        <w:t xml:space="preserve">оставляются соответствующим лицам, включенным в любой из перечней, который был направлен в уполномоченный налоговый орган, уполномоченный орган страховщика в 2026 году в соответствии с </w:t>
      </w:r>
      <w:hyperlink w:anchor="P47" w:tooltip="6. Перечни лиц, соответствующих установленным пунктом 4 или 5 настоящего постановления критериям и заявивших свое право на получение установленных соответственно пунктами 1 и 3, 2 и 3 настоящего постановления мер поддержки (далее - перечни), формируются в поря">
        <w:r w:rsidRPr="0029522A">
          <w:t>пунктом 6</w:t>
        </w:r>
      </w:hyperlink>
      <w:r w:rsidRPr="0029522A">
        <w:t xml:space="preserve"> настоящего постановления.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 xml:space="preserve">9. Исчисление сроков, установленных настоящим постановлением, осуществляется в порядке, предусмотренном </w:t>
      </w:r>
      <w:hyperlink r:id="rId33" w:tooltip="&quot;Налоговый кодекс Российской Федерации (часть первая)&quot; от 31.07.1998 N 146-ФЗ (ред. от 04.08.2026) (с изм. и доп., вступ. в силу с 01.09.2026) {КонсультантПлюс}">
        <w:r w:rsidRPr="0029522A">
          <w:t>статьей 6.1</w:t>
        </w:r>
      </w:hyperlink>
      <w:r w:rsidRPr="0029522A">
        <w:t xml:space="preserve"> Налогового кодекса Российской Федерации.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10. Рекомендовать Совету министров Республики Крым и Правительс</w:t>
      </w:r>
      <w:r w:rsidRPr="0029522A">
        <w:t>тву Севастополя: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утвердить порядок формирования перечней;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согласовать с федеральным органом исполнительной власти, уполномоченным по контролю и надзору в области налогов и сборов, порядок направления перечней в уполномоченный налоговый орган, а с Фондом пенсионного и социального страхования Российской Федерации -</w:t>
      </w:r>
      <w:r w:rsidRPr="0029522A">
        <w:t xml:space="preserve"> порядок направления перечней в уполномоченный орган страховщика.</w:t>
      </w:r>
    </w:p>
    <w:p w:rsidR="00A564D6" w:rsidRPr="0029522A" w:rsidRDefault="0074739E">
      <w:pPr>
        <w:pStyle w:val="ConsPlusNormal"/>
        <w:spacing w:before="240"/>
        <w:ind w:firstLine="540"/>
        <w:jc w:val="both"/>
      </w:pPr>
      <w:r w:rsidRPr="0029522A">
        <w:t>11. Настоящее постановление вступает в силу со дня его официального опубликования.</w:t>
      </w:r>
    </w:p>
    <w:p w:rsidR="00A564D6" w:rsidRPr="0029522A" w:rsidRDefault="00A564D6">
      <w:pPr>
        <w:pStyle w:val="ConsPlusNormal"/>
        <w:ind w:firstLine="540"/>
        <w:jc w:val="both"/>
      </w:pPr>
    </w:p>
    <w:p w:rsidR="00A564D6" w:rsidRPr="0029522A" w:rsidRDefault="0074739E">
      <w:pPr>
        <w:pStyle w:val="ConsPlusNormal"/>
        <w:jc w:val="right"/>
      </w:pPr>
      <w:r w:rsidRPr="0029522A">
        <w:t>Председатель Правительства</w:t>
      </w:r>
    </w:p>
    <w:p w:rsidR="00A564D6" w:rsidRPr="0029522A" w:rsidRDefault="0074739E">
      <w:pPr>
        <w:pStyle w:val="ConsPlusNormal"/>
        <w:jc w:val="right"/>
      </w:pPr>
      <w:r w:rsidRPr="0029522A">
        <w:t>Российской Федерации</w:t>
      </w:r>
    </w:p>
    <w:p w:rsidR="00A564D6" w:rsidRPr="0029522A" w:rsidRDefault="0074739E">
      <w:pPr>
        <w:pStyle w:val="ConsPlusNormal"/>
        <w:jc w:val="right"/>
      </w:pPr>
      <w:r w:rsidRPr="0029522A">
        <w:t>М.МИШУСТИН</w:t>
      </w:r>
    </w:p>
    <w:p w:rsidR="00A564D6" w:rsidRPr="0029522A" w:rsidRDefault="00A564D6">
      <w:pPr>
        <w:pStyle w:val="ConsPlusNormal"/>
        <w:jc w:val="both"/>
      </w:pPr>
    </w:p>
    <w:bookmarkEnd w:id="0"/>
    <w:p w:rsidR="00A564D6" w:rsidRPr="0029522A" w:rsidRDefault="00A564D6">
      <w:pPr>
        <w:pStyle w:val="ConsPlusNormal"/>
        <w:jc w:val="both"/>
      </w:pPr>
    </w:p>
    <w:sectPr w:rsidR="00A564D6" w:rsidRPr="0029522A" w:rsidSect="0029522A">
      <w:footerReference w:type="default" r:id="rId34"/>
      <w:footerReference w:type="first" r:id="rId35"/>
      <w:pgSz w:w="11906" w:h="16838"/>
      <w:pgMar w:top="1440" w:right="566" w:bottom="1440" w:left="1133" w:header="42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39E" w:rsidRDefault="0074739E">
      <w:r>
        <w:separator/>
      </w:r>
    </w:p>
  </w:endnote>
  <w:endnote w:type="continuationSeparator" w:id="0">
    <w:p w:rsidR="0074739E" w:rsidRDefault="0074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D6" w:rsidRDefault="00A564D6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564D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564D6" w:rsidRDefault="00A564D6">
          <w:pPr>
            <w:pStyle w:val="ConsPlusNormal"/>
          </w:pPr>
        </w:p>
      </w:tc>
      <w:tc>
        <w:tcPr>
          <w:tcW w:w="1700" w:type="pct"/>
          <w:vAlign w:val="center"/>
        </w:tcPr>
        <w:p w:rsidR="00A564D6" w:rsidRDefault="00A564D6">
          <w:pPr>
            <w:pStyle w:val="ConsPlusNormal"/>
            <w:jc w:val="center"/>
          </w:pPr>
        </w:p>
      </w:tc>
      <w:tc>
        <w:tcPr>
          <w:tcW w:w="1650" w:type="pct"/>
          <w:vAlign w:val="center"/>
        </w:tcPr>
        <w:p w:rsidR="00A564D6" w:rsidRDefault="0074739E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9522A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9522A">
            <w:rPr>
              <w:rFonts w:ascii="Tahoma" w:hAnsi="Tahoma" w:cs="Tahoma"/>
              <w:noProof/>
            </w:rPr>
            <w:t>4</w:t>
          </w:r>
          <w:r>
            <w:fldChar w:fldCharType="end"/>
          </w:r>
        </w:p>
      </w:tc>
    </w:tr>
  </w:tbl>
  <w:p w:rsidR="00A564D6" w:rsidRDefault="0074739E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D6" w:rsidRDefault="00A564D6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564D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564D6" w:rsidRDefault="00A564D6">
          <w:pPr>
            <w:pStyle w:val="ConsPlusNormal"/>
          </w:pPr>
        </w:p>
      </w:tc>
      <w:tc>
        <w:tcPr>
          <w:tcW w:w="1700" w:type="pct"/>
          <w:vAlign w:val="center"/>
        </w:tcPr>
        <w:p w:rsidR="00A564D6" w:rsidRDefault="00A564D6">
          <w:pPr>
            <w:pStyle w:val="ConsPlusNormal"/>
            <w:jc w:val="center"/>
          </w:pPr>
        </w:p>
      </w:tc>
      <w:tc>
        <w:tcPr>
          <w:tcW w:w="1650" w:type="pct"/>
          <w:vAlign w:val="center"/>
        </w:tcPr>
        <w:p w:rsidR="00A564D6" w:rsidRDefault="0074739E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9522A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9522A">
            <w:rPr>
              <w:rFonts w:ascii="Tahoma" w:hAnsi="Tahoma" w:cs="Tahoma"/>
              <w:noProof/>
            </w:rPr>
            <w:t>4</w:t>
          </w:r>
          <w:r>
            <w:fldChar w:fldCharType="end"/>
          </w:r>
        </w:p>
      </w:tc>
    </w:tr>
  </w:tbl>
  <w:p w:rsidR="00A564D6" w:rsidRDefault="0074739E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39E" w:rsidRDefault="0074739E">
      <w:r>
        <w:separator/>
      </w:r>
    </w:p>
  </w:footnote>
  <w:footnote w:type="continuationSeparator" w:id="0">
    <w:p w:rsidR="0074739E" w:rsidRDefault="007473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64D6"/>
    <w:rsid w:val="0029522A"/>
    <w:rsid w:val="0074739E"/>
    <w:rsid w:val="00A5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2952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522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952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9522A"/>
  </w:style>
  <w:style w:type="paragraph" w:styleId="a7">
    <w:name w:val="footer"/>
    <w:basedOn w:val="a"/>
    <w:link w:val="a8"/>
    <w:uiPriority w:val="99"/>
    <w:unhideWhenUsed/>
    <w:rsid w:val="002952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952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.0100.pfr.ru/cons/cgi/online.cgi?req=doc&amp;base=LAW&amp;n=519179&amp;date=10.09.2026&amp;dst=23084&amp;field=134" TargetMode="External"/><Relationship Id="rId13" Type="http://schemas.openxmlformats.org/officeDocument/2006/relationships/hyperlink" Target="http://cons.0100.pfr.ru/cons/cgi/online.cgi?req=doc&amp;base=LAW&amp;n=527344&amp;date=10.09.2026&amp;dst=578&amp;field=134" TargetMode="External"/><Relationship Id="rId18" Type="http://schemas.openxmlformats.org/officeDocument/2006/relationships/hyperlink" Target="http://cons.0100.pfr.ru/cons/cgi/online.cgi?req=doc&amp;base=LAW&amp;n=538619&amp;date=10.09.2026" TargetMode="External"/><Relationship Id="rId26" Type="http://schemas.openxmlformats.org/officeDocument/2006/relationships/hyperlink" Target="http://cons.0100.pfr.ru/cons/cgi/online.cgi?req=doc&amp;base=LAW&amp;n=538619&amp;date=10.09.2026&amp;dst=100711&amp;field=13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ons.0100.pfr.ru/cons/cgi/online.cgi?req=doc&amp;base=LAW&amp;n=538619&amp;date=10.09.2026&amp;dst=105118&amp;field=134" TargetMode="External"/><Relationship Id="rId34" Type="http://schemas.openxmlformats.org/officeDocument/2006/relationships/footer" Target="footer1.xml"/><Relationship Id="rId7" Type="http://schemas.openxmlformats.org/officeDocument/2006/relationships/hyperlink" Target="http://cons.0100.pfr.ru/cons/cgi/online.cgi?req=doc&amp;base=LAW&amp;n=527344&amp;date=10.09.2026&amp;dst=100452&amp;field=134" TargetMode="External"/><Relationship Id="rId12" Type="http://schemas.openxmlformats.org/officeDocument/2006/relationships/hyperlink" Target="http://cons.0100.pfr.ru/cons/cgi/online.cgi?req=doc&amp;base=LAW&amp;n=527344&amp;date=10.09.2026&amp;dst=531&amp;field=134" TargetMode="External"/><Relationship Id="rId17" Type="http://schemas.openxmlformats.org/officeDocument/2006/relationships/hyperlink" Target="http://cons.0100.pfr.ru/cons/cgi/online.cgi?req=doc&amp;base=LAW&amp;n=535005&amp;date=10.09.2026&amp;dst=28&amp;field=134" TargetMode="External"/><Relationship Id="rId25" Type="http://schemas.openxmlformats.org/officeDocument/2006/relationships/hyperlink" Target="http://cons.0100.pfr.ru/cons/cgi/online.cgi?req=doc&amp;base=LAW&amp;n=538619&amp;date=10.09.2026&amp;dst=100133&amp;field=134" TargetMode="External"/><Relationship Id="rId33" Type="http://schemas.openxmlformats.org/officeDocument/2006/relationships/hyperlink" Target="http://cons.0100.pfr.ru/cons/cgi/online.cgi?req=doc&amp;base=LAW&amp;n=519035&amp;date=10.09.2026&amp;dst=199&amp;field=13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cons.0100.pfr.ru/cons/cgi/online.cgi?req=doc&amp;base=LAW&amp;n=519035&amp;date=10.09.2026&amp;dst=5998&amp;field=134" TargetMode="External"/><Relationship Id="rId20" Type="http://schemas.openxmlformats.org/officeDocument/2006/relationships/hyperlink" Target="http://cons.0100.pfr.ru/cons/cgi/online.cgi?req=doc&amp;base=LAW&amp;n=538619&amp;date=10.09.2026&amp;dst=104326&amp;field=134" TargetMode="External"/><Relationship Id="rId29" Type="http://schemas.openxmlformats.org/officeDocument/2006/relationships/hyperlink" Target="http://cons.0100.pfr.ru/cons/cgi/online.cgi?req=doc&amp;base=LAW&amp;n=538619&amp;date=10.09.2026&amp;dst=104307&amp;field=13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cons.0100.pfr.ru/cons/cgi/online.cgi?req=doc&amp;base=LAW&amp;n=519035&amp;date=10.09.2026&amp;dst=777&amp;field=134" TargetMode="External"/><Relationship Id="rId24" Type="http://schemas.openxmlformats.org/officeDocument/2006/relationships/hyperlink" Target="http://cons.0100.pfr.ru/cons/cgi/online.cgi?req=doc&amp;base=LAW&amp;n=538619&amp;date=10.09.2026" TargetMode="External"/><Relationship Id="rId32" Type="http://schemas.openxmlformats.org/officeDocument/2006/relationships/hyperlink" Target="http://cons.0100.pfr.ru/cons/cgi/online.cgi?req=doc&amp;base=LAW&amp;n=538619&amp;date=10.09.2026&amp;dst=105405&amp;field=134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cons.0100.pfr.ru/cons/cgi/online.cgi?req=doc&amp;base=LAW&amp;n=527344&amp;date=10.09.2026&amp;dst=593&amp;field=134" TargetMode="External"/><Relationship Id="rId23" Type="http://schemas.openxmlformats.org/officeDocument/2006/relationships/hyperlink" Target="http://cons.0100.pfr.ru/cons/cgi/online.cgi?req=doc&amp;base=LAW&amp;n=538619&amp;date=10.09.2026&amp;dst=105405&amp;field=134" TargetMode="External"/><Relationship Id="rId28" Type="http://schemas.openxmlformats.org/officeDocument/2006/relationships/hyperlink" Target="http://cons.0100.pfr.ru/cons/cgi/online.cgi?req=doc&amp;base=LAW&amp;n=538619&amp;date=10.09.2026&amp;dst=104851&amp;field=134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cons.0100.pfr.ru/cons/cgi/online.cgi?req=doc&amp;base=LAW&amp;n=519035&amp;date=10.09.2026&amp;dst=751&amp;field=134" TargetMode="External"/><Relationship Id="rId19" Type="http://schemas.openxmlformats.org/officeDocument/2006/relationships/hyperlink" Target="http://cons.0100.pfr.ru/cons/cgi/online.cgi?req=doc&amp;base=LAW&amp;n=538619&amp;date=10.09.2026&amp;dst=104307&amp;field=134" TargetMode="External"/><Relationship Id="rId31" Type="http://schemas.openxmlformats.org/officeDocument/2006/relationships/hyperlink" Target="http://cons.0100.pfr.ru/cons/cgi/online.cgi?req=doc&amp;base=LAW&amp;n=538619&amp;date=10.09.2026&amp;dst=106157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ns.0100.pfr.ru/cons/cgi/online.cgi?req=doc&amp;base=LAW&amp;n=519035&amp;date=10.09.2026&amp;dst=670&amp;field=134" TargetMode="External"/><Relationship Id="rId14" Type="http://schemas.openxmlformats.org/officeDocument/2006/relationships/hyperlink" Target="http://cons.0100.pfr.ru/cons/cgi/online.cgi?req=doc&amp;base=LAW&amp;n=527344&amp;date=10.09.2026&amp;dst=587&amp;field=134" TargetMode="External"/><Relationship Id="rId22" Type="http://schemas.openxmlformats.org/officeDocument/2006/relationships/hyperlink" Target="http://cons.0100.pfr.ru/cons/cgi/online.cgi?req=doc&amp;base=LAW&amp;n=538619&amp;date=10.09.2026&amp;dst=106157&amp;field=134" TargetMode="External"/><Relationship Id="rId27" Type="http://schemas.openxmlformats.org/officeDocument/2006/relationships/hyperlink" Target="http://cons.0100.pfr.ru/cons/cgi/online.cgi?req=doc&amp;base=LAW&amp;n=538619&amp;date=10.09.2026&amp;dst=106028&amp;field=134" TargetMode="External"/><Relationship Id="rId30" Type="http://schemas.openxmlformats.org/officeDocument/2006/relationships/hyperlink" Target="http://cons.0100.pfr.ru/cons/cgi/online.cgi?req=doc&amp;base=LAW&amp;n=538619&amp;date=10.09.2026&amp;dst=104326&amp;field=134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3605</Words>
  <Characters>20549</Characters>
  <Application>Microsoft Office Word</Application>
  <DocSecurity>0</DocSecurity>
  <Lines>171</Lines>
  <Paragraphs>48</Paragraphs>
  <ScaleCrop>false</ScaleCrop>
  <Company>КонсультантПлюс Версия 4025.00.50</Company>
  <LinksUpToDate>false</LinksUpToDate>
  <CharactersWithSpaces>24106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25.08.2026 N 1072
"О мерах поддержки лиц, осуществляющих предпринимательскую деятельность на территориях Республики Крым и г. Севастополя"</dc:title>
  <cp:lastModifiedBy>Молчанова Яна Евгеньевна</cp:lastModifiedBy>
  <cp:revision>2</cp:revision>
  <dcterms:created xsi:type="dcterms:W3CDTF">2026-09-10T09:20:00Z</dcterms:created>
  <dcterms:modified xsi:type="dcterms:W3CDTF">2026-09-10T09:24:00Z</dcterms:modified>
</cp:coreProperties>
</file>