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CE" w:rsidRPr="008D10CE" w:rsidRDefault="008D10CE">
      <w:pPr>
        <w:pStyle w:val="ConsPlusTitlePage"/>
        <w:rPr>
          <w:color w:val="000000" w:themeColor="text1"/>
        </w:rPr>
      </w:pPr>
      <w:r w:rsidRPr="008D10CE">
        <w:rPr>
          <w:color w:val="000000" w:themeColor="text1"/>
        </w:rPr>
        <w:br/>
      </w:r>
    </w:p>
    <w:p w:rsidR="008D10CE" w:rsidRPr="008D10CE" w:rsidRDefault="008D10CE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D10CE" w:rsidRPr="008D10C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10CE" w:rsidRPr="008D10CE" w:rsidRDefault="008D10CE">
            <w:pPr>
              <w:pStyle w:val="ConsPlusNormal"/>
              <w:rPr>
                <w:color w:val="000000" w:themeColor="text1"/>
              </w:rPr>
            </w:pPr>
            <w:r w:rsidRPr="008D10CE">
              <w:rPr>
                <w:color w:val="000000" w:themeColor="text1"/>
              </w:rPr>
              <w:t>13 июля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10CE" w:rsidRPr="008D10CE" w:rsidRDefault="008D10CE">
            <w:pPr>
              <w:pStyle w:val="ConsPlusNormal"/>
              <w:jc w:val="right"/>
              <w:rPr>
                <w:color w:val="000000" w:themeColor="text1"/>
              </w:rPr>
            </w:pPr>
            <w:r w:rsidRPr="008D10CE">
              <w:rPr>
                <w:color w:val="000000" w:themeColor="text1"/>
              </w:rPr>
              <w:t>N 179-ФЗ</w:t>
            </w:r>
          </w:p>
        </w:tc>
      </w:tr>
    </w:tbl>
    <w:p w:rsidR="008D10CE" w:rsidRPr="008D10CE" w:rsidRDefault="008D10CE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D10CE" w:rsidRPr="008D10CE" w:rsidRDefault="008D10CE">
      <w:pPr>
        <w:pStyle w:val="ConsPlusNormal"/>
        <w:jc w:val="both"/>
        <w:rPr>
          <w:color w:val="000000" w:themeColor="text1"/>
        </w:rPr>
      </w:pPr>
    </w:p>
    <w:p w:rsidR="008D10CE" w:rsidRPr="008D10CE" w:rsidRDefault="008D10CE">
      <w:pPr>
        <w:pStyle w:val="ConsPlusTitle"/>
        <w:jc w:val="center"/>
        <w:rPr>
          <w:color w:val="000000" w:themeColor="text1"/>
        </w:rPr>
      </w:pPr>
      <w:r w:rsidRPr="008D10CE">
        <w:rPr>
          <w:color w:val="000000" w:themeColor="text1"/>
        </w:rPr>
        <w:t>РОССИЙСКАЯ ФЕДЕРАЦИЯ</w:t>
      </w:r>
    </w:p>
    <w:p w:rsidR="008D10CE" w:rsidRPr="008D10CE" w:rsidRDefault="008D10CE">
      <w:pPr>
        <w:pStyle w:val="ConsPlusTitle"/>
        <w:jc w:val="center"/>
        <w:rPr>
          <w:color w:val="000000" w:themeColor="text1"/>
        </w:rPr>
      </w:pPr>
    </w:p>
    <w:p w:rsidR="008D10CE" w:rsidRPr="008D10CE" w:rsidRDefault="008D10CE">
      <w:pPr>
        <w:pStyle w:val="ConsPlusTitle"/>
        <w:jc w:val="center"/>
        <w:rPr>
          <w:color w:val="000000" w:themeColor="text1"/>
        </w:rPr>
      </w:pPr>
      <w:r w:rsidRPr="008D10CE">
        <w:rPr>
          <w:color w:val="000000" w:themeColor="text1"/>
        </w:rPr>
        <w:t>ФЕДЕРАЛЬНЫЙ ЗАКОН</w:t>
      </w:r>
    </w:p>
    <w:p w:rsidR="008D10CE" w:rsidRPr="008D10CE" w:rsidRDefault="008D10CE">
      <w:pPr>
        <w:pStyle w:val="ConsPlusTitle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Title"/>
        <w:jc w:val="center"/>
        <w:rPr>
          <w:color w:val="000000" w:themeColor="text1"/>
        </w:rPr>
      </w:pPr>
      <w:r w:rsidRPr="008D10CE">
        <w:rPr>
          <w:color w:val="000000" w:themeColor="text1"/>
        </w:rPr>
        <w:t>О ЕЖЕГОДНОЙ СЕМЕЙНОЙ ВЫПЛАТЕ</w:t>
      </w:r>
    </w:p>
    <w:p w:rsidR="008D10CE" w:rsidRPr="008D10CE" w:rsidRDefault="008D10CE">
      <w:pPr>
        <w:pStyle w:val="ConsPlusTitle"/>
        <w:jc w:val="center"/>
        <w:rPr>
          <w:color w:val="000000" w:themeColor="text1"/>
        </w:rPr>
      </w:pPr>
      <w:r w:rsidRPr="008D10CE">
        <w:rPr>
          <w:color w:val="000000" w:themeColor="text1"/>
        </w:rPr>
        <w:t>ГРАЖДАНАМ РОССИЙСКОЙ ФЕДЕРАЦИИ, ИМЕЮЩИМ ДВУХ И БОЛЕЕ ДЕТЕЙ</w:t>
      </w: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Normal"/>
        <w:jc w:val="right"/>
        <w:rPr>
          <w:color w:val="000000" w:themeColor="text1"/>
        </w:rPr>
      </w:pPr>
      <w:bookmarkStart w:id="0" w:name="_GoBack"/>
      <w:r w:rsidRPr="008D10CE">
        <w:rPr>
          <w:color w:val="000000" w:themeColor="text1"/>
        </w:rPr>
        <w:t>Принят</w:t>
      </w:r>
    </w:p>
    <w:bookmarkEnd w:id="0"/>
    <w:p w:rsidR="008D10CE" w:rsidRPr="008D10CE" w:rsidRDefault="008D10CE">
      <w:pPr>
        <w:pStyle w:val="ConsPlusNormal"/>
        <w:jc w:val="right"/>
        <w:rPr>
          <w:color w:val="000000" w:themeColor="text1"/>
        </w:rPr>
      </w:pPr>
      <w:r w:rsidRPr="008D10CE">
        <w:rPr>
          <w:color w:val="000000" w:themeColor="text1"/>
        </w:rPr>
        <w:t>Государственной Думой</w:t>
      </w:r>
    </w:p>
    <w:p w:rsidR="008D10CE" w:rsidRPr="008D10CE" w:rsidRDefault="008D10CE">
      <w:pPr>
        <w:pStyle w:val="ConsPlusNormal"/>
        <w:jc w:val="right"/>
        <w:rPr>
          <w:color w:val="000000" w:themeColor="text1"/>
        </w:rPr>
      </w:pPr>
      <w:r w:rsidRPr="008D10CE">
        <w:rPr>
          <w:color w:val="000000" w:themeColor="text1"/>
        </w:rPr>
        <w:t>10 июля 2024 года</w:t>
      </w:r>
    </w:p>
    <w:p w:rsidR="008D10CE" w:rsidRPr="008D10CE" w:rsidRDefault="008D10CE">
      <w:pPr>
        <w:pStyle w:val="ConsPlusNormal"/>
        <w:jc w:val="right"/>
        <w:rPr>
          <w:color w:val="000000" w:themeColor="text1"/>
        </w:rPr>
      </w:pPr>
    </w:p>
    <w:p w:rsidR="008D10CE" w:rsidRPr="008D10CE" w:rsidRDefault="008D10CE">
      <w:pPr>
        <w:pStyle w:val="ConsPlusNormal"/>
        <w:jc w:val="right"/>
        <w:rPr>
          <w:color w:val="000000" w:themeColor="text1"/>
        </w:rPr>
      </w:pPr>
      <w:r w:rsidRPr="008D10CE">
        <w:rPr>
          <w:color w:val="000000" w:themeColor="text1"/>
        </w:rPr>
        <w:t>Одобрен</w:t>
      </w:r>
    </w:p>
    <w:p w:rsidR="008D10CE" w:rsidRPr="008D10CE" w:rsidRDefault="008D10CE">
      <w:pPr>
        <w:pStyle w:val="ConsPlusNormal"/>
        <w:jc w:val="right"/>
        <w:rPr>
          <w:color w:val="000000" w:themeColor="text1"/>
        </w:rPr>
      </w:pPr>
      <w:r w:rsidRPr="008D10CE">
        <w:rPr>
          <w:color w:val="000000" w:themeColor="text1"/>
        </w:rPr>
        <w:t>Советом Федерации</w:t>
      </w:r>
    </w:p>
    <w:p w:rsidR="008D10CE" w:rsidRPr="008D10CE" w:rsidRDefault="008D10CE">
      <w:pPr>
        <w:pStyle w:val="ConsPlusNormal"/>
        <w:jc w:val="right"/>
        <w:rPr>
          <w:color w:val="000000" w:themeColor="text1"/>
        </w:rPr>
      </w:pPr>
      <w:r w:rsidRPr="008D10CE">
        <w:rPr>
          <w:color w:val="000000" w:themeColor="text1"/>
        </w:rPr>
        <w:t>10 июля 2024 года</w:t>
      </w:r>
    </w:p>
    <w:p w:rsidR="008D10CE" w:rsidRPr="008D10CE" w:rsidRDefault="008D10CE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D10CE" w:rsidRPr="008D10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0CE" w:rsidRPr="008D10CE" w:rsidRDefault="008D10C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0CE" w:rsidRPr="008D10CE" w:rsidRDefault="008D10C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D10CE" w:rsidRPr="008D10CE" w:rsidRDefault="008D10CE">
            <w:pPr>
              <w:pStyle w:val="ConsPlusNormal"/>
              <w:jc w:val="center"/>
              <w:rPr>
                <w:color w:val="000000" w:themeColor="text1"/>
              </w:rPr>
            </w:pPr>
            <w:r w:rsidRPr="008D10CE">
              <w:rPr>
                <w:color w:val="000000" w:themeColor="text1"/>
              </w:rPr>
              <w:t>Список изменяющих документов</w:t>
            </w:r>
          </w:p>
          <w:p w:rsidR="008D10CE" w:rsidRPr="008D10CE" w:rsidRDefault="008D10CE">
            <w:pPr>
              <w:pStyle w:val="ConsPlusNormal"/>
              <w:jc w:val="center"/>
              <w:rPr>
                <w:color w:val="000000" w:themeColor="text1"/>
              </w:rPr>
            </w:pPr>
            <w:r w:rsidRPr="008D10CE">
              <w:rPr>
                <w:color w:val="000000" w:themeColor="text1"/>
              </w:rPr>
              <w:t xml:space="preserve">(в ред. Федеральных законов от 28.11.2025 </w:t>
            </w:r>
            <w:hyperlink r:id="rId5">
              <w:r w:rsidRPr="008D10CE">
                <w:rPr>
                  <w:color w:val="000000" w:themeColor="text1"/>
                </w:rPr>
                <w:t>N 431-ФЗ</w:t>
              </w:r>
            </w:hyperlink>
            <w:r w:rsidRPr="008D10CE">
              <w:rPr>
                <w:color w:val="000000" w:themeColor="text1"/>
              </w:rPr>
              <w:t>,</w:t>
            </w:r>
          </w:p>
          <w:p w:rsidR="008D10CE" w:rsidRPr="008D10CE" w:rsidRDefault="008D10CE">
            <w:pPr>
              <w:pStyle w:val="ConsPlusNormal"/>
              <w:jc w:val="center"/>
              <w:rPr>
                <w:color w:val="000000" w:themeColor="text1"/>
              </w:rPr>
            </w:pPr>
            <w:r w:rsidRPr="008D10CE">
              <w:rPr>
                <w:color w:val="000000" w:themeColor="text1"/>
              </w:rPr>
              <w:t xml:space="preserve">от 28.11.2025 </w:t>
            </w:r>
            <w:hyperlink r:id="rId6">
              <w:r w:rsidRPr="008D10CE">
                <w:rPr>
                  <w:color w:val="000000" w:themeColor="text1"/>
                </w:rPr>
                <w:t>N 439-ФЗ</w:t>
              </w:r>
            </w:hyperlink>
            <w:r w:rsidRPr="008D10CE">
              <w:rPr>
                <w:color w:val="000000" w:themeColor="text1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0CE" w:rsidRPr="008D10CE" w:rsidRDefault="008D10CE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D10CE">
        <w:rPr>
          <w:color w:val="000000" w:themeColor="text1"/>
        </w:rPr>
        <w:t>Статья 1</w:t>
      </w: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1. В целях обеспечения социальной поддержки семей, имеющих детей, настоящим Федеральным законом устанавливается ежегодная семейная выплата гражданам Российской Федерации, имеющим двух и более детей (далее - выплата). Право на получение выплаты предоставляется работающим родителям (усыновителям, опекунам, попечителям), имеющим двух и более детей, являющихся гражданами Российской Федерации и постоянно проживающих на территории Российской Федерации, при условии, что такие родители (усыновители, опекуны, попечители) являются гражданами Российской Федерации, постоянно проживают на территории Российской Федерации, являются налоговыми резидентами Российской Федерации и с их доходов от трудовой, предпринимательской и профессиональной деятельности уплачен налог на доходы физических лиц в году, предшествующем году обращения за назначением выплаты.</w:t>
      </w:r>
    </w:p>
    <w:p w:rsidR="008D10CE" w:rsidRPr="008D10CE" w:rsidRDefault="008D10CE">
      <w:pPr>
        <w:pStyle w:val="ConsPlusNormal"/>
        <w:jc w:val="both"/>
        <w:rPr>
          <w:color w:val="000000" w:themeColor="text1"/>
        </w:rPr>
      </w:pPr>
      <w:r w:rsidRPr="008D10CE">
        <w:rPr>
          <w:color w:val="000000" w:themeColor="text1"/>
        </w:rPr>
        <w:t xml:space="preserve">(в ред. Федерального </w:t>
      </w:r>
      <w:hyperlink r:id="rId7">
        <w:r w:rsidRPr="008D10CE">
          <w:rPr>
            <w:color w:val="000000" w:themeColor="text1"/>
          </w:rPr>
          <w:t>закона</w:t>
        </w:r>
      </w:hyperlink>
      <w:r w:rsidRPr="008D10CE">
        <w:rPr>
          <w:color w:val="000000" w:themeColor="text1"/>
        </w:rPr>
        <w:t xml:space="preserve"> от 28.11.2025 N 431-ФЗ)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 xml:space="preserve">2. Право на получение выплаты возникает при условии, если размер среднедушевого дохода семьи не превышает 1,5-кратную величину прожиточного минимума на душу населения, установленную в субъекте Российской Федерации по месту жительства (пребывания) или фактического проживания заявителя в соответствии с </w:t>
      </w:r>
      <w:hyperlink r:id="rId8">
        <w:r w:rsidRPr="008D10CE">
          <w:rPr>
            <w:color w:val="000000" w:themeColor="text1"/>
          </w:rPr>
          <w:t>пунктом 3 статьи 4</w:t>
        </w:r>
      </w:hyperlink>
      <w:r w:rsidRPr="008D10CE">
        <w:rPr>
          <w:color w:val="000000" w:themeColor="text1"/>
        </w:rPr>
        <w:t xml:space="preserve"> Федерального закона от 24 октября 1997 года N 134-ФЗ "О прожиточном минимуме в Российской Федерации" на год, предшествующий году обращения за назначением выплаты.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3. Выплата производится каждому из родителей (усыновителей, опекунов, попечителей) детей в возрасте до 18 лет и детей в возрасте до 23 лет в случае, если они обучаются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по дополнительным образовательным программам), при условии, что у заявителя отсутствует задолженность по уплате алиментов.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 xml:space="preserve">4. Выплата назначается и производится территориальным органом Фонда пенсионного и </w:t>
      </w:r>
      <w:r w:rsidRPr="008D10CE">
        <w:rPr>
          <w:color w:val="000000" w:themeColor="text1"/>
        </w:rPr>
        <w:lastRenderedPageBreak/>
        <w:t>социального страхования Российской Федерации.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 xml:space="preserve">5. Размер выплаты определяется как разница между суммой расчетного исчисленного налога на доходы физических лиц с доходов заявителя, полученных в году, предшествующем году обращения за назначением выплаты, и суммой, исчисленной с того же дохода в размере 6 процентов. При этом расчетным исчисленным налогом на доходы физических лиц признается сумма налога на доходы физических лиц с доходов заявителя, в отношении которых был уплачен налог на доходы физических лиц, исчисленного без применения предусмотренных </w:t>
      </w:r>
      <w:hyperlink r:id="rId9">
        <w:r w:rsidRPr="008D10CE">
          <w:rPr>
            <w:color w:val="000000" w:themeColor="text1"/>
          </w:rPr>
          <w:t>статьями 218</w:t>
        </w:r>
      </w:hyperlink>
      <w:r w:rsidRPr="008D10CE">
        <w:rPr>
          <w:color w:val="000000" w:themeColor="text1"/>
        </w:rPr>
        <w:t xml:space="preserve"> и </w:t>
      </w:r>
      <w:hyperlink r:id="rId10">
        <w:r w:rsidRPr="008D10CE">
          <w:rPr>
            <w:color w:val="000000" w:themeColor="text1"/>
          </w:rPr>
          <w:t>219</w:t>
        </w:r>
      </w:hyperlink>
      <w:r w:rsidRPr="008D10CE">
        <w:rPr>
          <w:color w:val="000000" w:themeColor="text1"/>
        </w:rPr>
        <w:t xml:space="preserve">, </w:t>
      </w:r>
      <w:hyperlink r:id="rId11">
        <w:r w:rsidRPr="008D10CE">
          <w:rPr>
            <w:color w:val="000000" w:themeColor="text1"/>
          </w:rPr>
          <w:t>подпунктами 3</w:t>
        </w:r>
      </w:hyperlink>
      <w:r w:rsidRPr="008D10CE">
        <w:rPr>
          <w:color w:val="000000" w:themeColor="text1"/>
        </w:rPr>
        <w:t xml:space="preserve"> и </w:t>
      </w:r>
      <w:hyperlink r:id="rId12">
        <w:r w:rsidRPr="008D10CE">
          <w:rPr>
            <w:color w:val="000000" w:themeColor="text1"/>
          </w:rPr>
          <w:t>4 пункта 1 статьи 220</w:t>
        </w:r>
      </w:hyperlink>
      <w:r w:rsidRPr="008D10CE">
        <w:rPr>
          <w:color w:val="000000" w:themeColor="text1"/>
        </w:rPr>
        <w:t xml:space="preserve"> Налогового кодекса Российской Федерации вычетов.</w:t>
      </w:r>
    </w:p>
    <w:p w:rsidR="008D10CE" w:rsidRPr="008D10CE" w:rsidRDefault="008D10CE">
      <w:pPr>
        <w:pStyle w:val="ConsPlusNormal"/>
        <w:jc w:val="both"/>
        <w:rPr>
          <w:color w:val="000000" w:themeColor="text1"/>
        </w:rPr>
      </w:pPr>
      <w:r w:rsidRPr="008D10CE">
        <w:rPr>
          <w:color w:val="000000" w:themeColor="text1"/>
        </w:rPr>
        <w:t xml:space="preserve">(в ред. Федерального </w:t>
      </w:r>
      <w:hyperlink r:id="rId13">
        <w:r w:rsidRPr="008D10CE">
          <w:rPr>
            <w:color w:val="000000" w:themeColor="text1"/>
          </w:rPr>
          <w:t>закона</w:t>
        </w:r>
      </w:hyperlink>
      <w:r w:rsidRPr="008D10CE">
        <w:rPr>
          <w:color w:val="000000" w:themeColor="text1"/>
        </w:rPr>
        <w:t xml:space="preserve"> от 28.11.2025 N 431-ФЗ)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" w:name="P31"/>
      <w:bookmarkEnd w:id="1"/>
      <w:r w:rsidRPr="008D10CE">
        <w:rPr>
          <w:color w:val="000000" w:themeColor="text1"/>
        </w:rPr>
        <w:t xml:space="preserve">6. Среднедушевой доход семьи при назначении выплаты рассчитывается исходя из суммы доходов всех членов семьи за год, предшествующий году обращения за назначением выплаты, в том числе доходов, с которых исчислен налог на доходы физических лиц, и иных видов доходов в соответствии с перечнем, указанным в </w:t>
      </w:r>
      <w:hyperlink w:anchor="P31">
        <w:r w:rsidRPr="008D10CE">
          <w:rPr>
            <w:color w:val="000000" w:themeColor="text1"/>
          </w:rPr>
          <w:t>части 8</w:t>
        </w:r>
      </w:hyperlink>
      <w:r w:rsidRPr="008D10CE">
        <w:rPr>
          <w:color w:val="000000" w:themeColor="text1"/>
        </w:rPr>
        <w:t xml:space="preserve"> настоящей статьи, путем деления одной двенадцатой суммы указанных доходов на количество членов семьи.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7. При определении права на выплату учитывается наличие у заявителя и членов его семьи движимого и недвижимого имущества.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 xml:space="preserve">8. </w:t>
      </w:r>
      <w:hyperlink r:id="rId14">
        <w:r w:rsidRPr="008D10CE">
          <w:rPr>
            <w:color w:val="000000" w:themeColor="text1"/>
          </w:rPr>
          <w:t>Порядок</w:t>
        </w:r>
      </w:hyperlink>
      <w:r w:rsidRPr="008D10CE">
        <w:rPr>
          <w:color w:val="000000" w:themeColor="text1"/>
        </w:rPr>
        <w:t xml:space="preserve"> и условия осуществления выплаты, в том числе перечень видов доходов, учитываемых при расчете среднедушевого дохода семьи, и перечень видов доходов, учитываемых при определении расчетного исчисленного налога на доходы физических лиц с доходов заявителя, полученных в году, предшествующем году обращения за назначением выплаты, перечень движимого и недвижимого имущества, учитываемого при определении права на выплату, </w:t>
      </w:r>
      <w:hyperlink r:id="rId15">
        <w:r w:rsidRPr="008D10CE">
          <w:rPr>
            <w:color w:val="000000" w:themeColor="text1"/>
          </w:rPr>
          <w:t>перечень</w:t>
        </w:r>
      </w:hyperlink>
      <w:r w:rsidRPr="008D10CE">
        <w:rPr>
          <w:color w:val="000000" w:themeColor="text1"/>
        </w:rPr>
        <w:t xml:space="preserve"> документов и сведений, необходимых для назначения выплаты, </w:t>
      </w:r>
      <w:hyperlink r:id="rId16">
        <w:r w:rsidRPr="008D10CE">
          <w:rPr>
            <w:color w:val="000000" w:themeColor="text1"/>
          </w:rPr>
          <w:t>форма</w:t>
        </w:r>
      </w:hyperlink>
      <w:r w:rsidRPr="008D10CE">
        <w:rPr>
          <w:color w:val="000000" w:themeColor="text1"/>
        </w:rPr>
        <w:t xml:space="preserve"> заявления о назначении выплаты устанавливаются Правительством Российской Федерации.</w:t>
      </w:r>
    </w:p>
    <w:p w:rsidR="008D10CE" w:rsidRPr="008D10CE" w:rsidRDefault="008D10CE">
      <w:pPr>
        <w:pStyle w:val="ConsPlusNormal"/>
        <w:jc w:val="both"/>
        <w:rPr>
          <w:color w:val="000000" w:themeColor="text1"/>
        </w:rPr>
      </w:pPr>
      <w:r w:rsidRPr="008D10CE">
        <w:rPr>
          <w:color w:val="000000" w:themeColor="text1"/>
        </w:rPr>
        <w:t xml:space="preserve">(в ред. Федерального </w:t>
      </w:r>
      <w:hyperlink r:id="rId17">
        <w:r w:rsidRPr="008D10CE">
          <w:rPr>
            <w:color w:val="000000" w:themeColor="text1"/>
          </w:rPr>
          <w:t>закона</w:t>
        </w:r>
      </w:hyperlink>
      <w:r w:rsidRPr="008D10CE">
        <w:rPr>
          <w:color w:val="000000" w:themeColor="text1"/>
        </w:rPr>
        <w:t xml:space="preserve"> от 28.11.2025 N 431-ФЗ)</w:t>
      </w: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D10CE">
        <w:rPr>
          <w:color w:val="000000" w:themeColor="text1"/>
        </w:rPr>
        <w:t>Статья 2</w:t>
      </w: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1. Заявление о назначении выплаты может быть подано заявителем с 1 июня до 1 октября года, следующего за годом, за который исчислен налог на доходы физических лиц.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2. Заявление о назначении выплаты подается в территориальный орган Фонда пенсионного и социального страхования Российской Федерации по месту жительства (пребывания) или месту фактического проживания в электронном виде с использованием федеральной государственной информационной системы "Единый портал государственных и муниципальных услуг (функций)", либо через многофункциональный центр предоставления государственных и муниципальных услуг, либо лично в территориальный орган Фонда пенсионного и социального страхования Российской Федерации. Заявитель также вправе представить документы и сведения, подтверждающие право на выплату.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 xml:space="preserve">3. Решение о назначении выплаты либо об отказе в назначении выплаты принимается территориальным органом Фонда пенсионного и социального страхования Российской Федерации на основании сведений, размещенных в государственной информационной системе "Единая централизованная цифровая платформа в социальной сфере", а также иных необходимых для назначения выплаты документов (копий документов, сведений), запрашиваемых территориальным органом Фонда пенсионного и социального страхования Российской Федерации, в том числе посредством единой системы межведомственного электронного взаимодействия, в государственных органах, органах местного самоуправления, организациях, подведомственных этим органам, в распоряжении которых находятся такие документы (копии документов, сведения) (за исключением документов, предусмотренных </w:t>
      </w:r>
      <w:hyperlink r:id="rId18">
        <w:r w:rsidRPr="008D10CE">
          <w:rPr>
            <w:color w:val="000000" w:themeColor="text1"/>
          </w:rPr>
          <w:t>частью 6 статьи 7</w:t>
        </w:r>
      </w:hyperlink>
      <w:r w:rsidRPr="008D10CE">
        <w:rPr>
          <w:color w:val="000000" w:themeColor="text1"/>
        </w:rPr>
        <w:t xml:space="preserve"> Федерального закона от 27 июля 2010 года N 210-ФЗ "Об организации предоставления государственных и муниципальных услуг").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lastRenderedPageBreak/>
        <w:t>4. Выплата перечисляется на счет заявителя, открытый в российской кредитной организации. Плата за банковские услуги по операциям со средствами, предусмотренными на осуществление выплаты, не взимается.</w:t>
      </w: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D10CE">
        <w:rPr>
          <w:color w:val="000000" w:themeColor="text1"/>
        </w:rPr>
        <w:t>Статья 3</w:t>
      </w: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1. В состав семьи, учитываемый при определении права на выплату и при расчете среднедушевого дохода семьи, включаются заявитель, его супруг (супруга), его несовершеннолетние дети, дети, находящиеся под его опекой (попечительством), его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образовательным программам).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2. В состав семьи, учитываемый при определении права на выплату и при расчете среднедушевого дохода семьи, не включаются: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1) лица, лишенные родительских прав или ограниченные в родительских правах в отношении детей, включаемых в состав семьи при расчете среднедушевого дохода;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2) лица, находящиеся на полном государственном обеспечении, за исключением заявителя, а также детей, находящихся под его опекой (попечительством), детей, обучающихся и проживающих в организациях, осуществляющих образовательную деятельность по адаптированным основным общеобразовательным программам;</w:t>
      </w:r>
    </w:p>
    <w:p w:rsidR="008D10CE" w:rsidRPr="008D10CE" w:rsidRDefault="008D10CE">
      <w:pPr>
        <w:pStyle w:val="ConsPlusNormal"/>
        <w:jc w:val="both"/>
        <w:rPr>
          <w:color w:val="000000" w:themeColor="text1"/>
        </w:rPr>
      </w:pPr>
      <w:r w:rsidRPr="008D10CE">
        <w:rPr>
          <w:color w:val="000000" w:themeColor="text1"/>
        </w:rPr>
        <w:t xml:space="preserve">(в ред. Федерального </w:t>
      </w:r>
      <w:hyperlink r:id="rId19">
        <w:r w:rsidRPr="008D10CE">
          <w:rPr>
            <w:color w:val="000000" w:themeColor="text1"/>
          </w:rPr>
          <w:t>закона</w:t>
        </w:r>
      </w:hyperlink>
      <w:r w:rsidRPr="008D10CE">
        <w:rPr>
          <w:color w:val="000000" w:themeColor="text1"/>
        </w:rPr>
        <w:t xml:space="preserve"> от 28.11.2025 N 439-ФЗ)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3) 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службы;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4) лица, отбывающие наказание в виде лишения свободы;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5) лица, находящиеся на принудительном лечении по решению суда;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6) лица, в отношении которых применена мера пресечения в виде заключения под стражу;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7) лица, признанные безвестно отсутствующими или объявленные умершими;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8) лица, находящиеся в розыске;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9) состоящие в браке: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а) несовершеннолетние дети;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б) дети, находящиеся под опекой (попечительством) заявителя;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в)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обучения.</w:t>
      </w: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D10CE">
        <w:rPr>
          <w:color w:val="000000" w:themeColor="text1"/>
        </w:rPr>
        <w:t>Статья 4</w:t>
      </w: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 xml:space="preserve">Выплата осуществляется территориальными органами Фонда пенсионного и социального страхования Российской Федерации за счет межбюджетных трансфертов, предоставляемых из федерального бюджета бюджету Фонда пенсионного и социального страхования Российской </w:t>
      </w:r>
      <w:r w:rsidRPr="008D10CE">
        <w:rPr>
          <w:color w:val="000000" w:themeColor="text1"/>
        </w:rPr>
        <w:lastRenderedPageBreak/>
        <w:t>Федерации на осуществление выплаты.</w:t>
      </w: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D10CE">
        <w:rPr>
          <w:color w:val="000000" w:themeColor="text1"/>
        </w:rPr>
        <w:t>Статья 5</w:t>
      </w: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Получение выплаты не учитывается при определении права на получение иных выплат и при предоставлении мер социальной поддержки, предусмотренных законодательством Российской Федерации и законодательством субъектов Российской Федерации.</w:t>
      </w: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D10CE">
        <w:rPr>
          <w:color w:val="000000" w:themeColor="text1"/>
        </w:rPr>
        <w:t>Статья 6</w:t>
      </w: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 xml:space="preserve">1. Территориальные органы Фонда пенсионного и социального страхования Российской Федерации имеют право на проверку достоверности представленных заявителем сведений. В этих целях указанные органы вправе запрашивать и безвозмездно получать необходимую информацию от всех владеющих такой информацией органов и организаций независимо от форм собственности, в том числе в порядке, установленном Федеральным </w:t>
      </w:r>
      <w:hyperlink r:id="rId20">
        <w:r w:rsidRPr="008D10CE">
          <w:rPr>
            <w:color w:val="000000" w:themeColor="text1"/>
          </w:rPr>
          <w:t>законом</w:t>
        </w:r>
      </w:hyperlink>
      <w:r w:rsidRPr="008D10CE">
        <w:rPr>
          <w:color w:val="000000" w:themeColor="text1"/>
        </w:rPr>
        <w:t xml:space="preserve"> от 27 июля 2010 года N 210-ФЗ "Об организации предоставления государственных и муниципальных услуг".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2. Информация о расчетном исчисленном налоге на доходы физических лиц с доходов заявителя, полученных в году, предшествующем году обращения за назначением выплаты, для расчета выплаты предоставляется территориальными налоговыми органами по запросам территориальных органов Фонда пенсионного и социального страхования Российской Федерации в электронной форме с использованием единой системы межведомственного электронного взаимодействия.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 xml:space="preserve">3. Информация о назначении выплаты размещается в государственной информационной системе "Единая централизованная цифровая платформа в социальной сфере". Размещение и получение такой информации в указанной государственной информационной системе осуществляются в соответствии с Федеральным </w:t>
      </w:r>
      <w:hyperlink r:id="rId21">
        <w:r w:rsidRPr="008D10CE">
          <w:rPr>
            <w:color w:val="000000" w:themeColor="text1"/>
          </w:rPr>
          <w:t>законом</w:t>
        </w:r>
      </w:hyperlink>
      <w:r w:rsidRPr="008D10CE">
        <w:rPr>
          <w:color w:val="000000" w:themeColor="text1"/>
        </w:rPr>
        <w:t xml:space="preserve"> от 17 июля 1999 года N 178-ФЗ "О государственной социальной помощи".</w:t>
      </w:r>
    </w:p>
    <w:p w:rsidR="008D10CE" w:rsidRPr="008D10CE" w:rsidRDefault="008D10CE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4. В целях единообразного применения настоящего Федерального закона могут издаваться разъяснения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налоговой деятельности.</w:t>
      </w:r>
    </w:p>
    <w:p w:rsidR="008D10CE" w:rsidRPr="008D10CE" w:rsidRDefault="008D10CE">
      <w:pPr>
        <w:pStyle w:val="ConsPlusNormal"/>
        <w:jc w:val="both"/>
        <w:rPr>
          <w:color w:val="000000" w:themeColor="text1"/>
        </w:rPr>
      </w:pPr>
      <w:r w:rsidRPr="008D10CE">
        <w:rPr>
          <w:color w:val="000000" w:themeColor="text1"/>
        </w:rPr>
        <w:t xml:space="preserve">(в ред. Федерального </w:t>
      </w:r>
      <w:hyperlink r:id="rId22">
        <w:r w:rsidRPr="008D10CE">
          <w:rPr>
            <w:color w:val="000000" w:themeColor="text1"/>
          </w:rPr>
          <w:t>закона</w:t>
        </w:r>
      </w:hyperlink>
      <w:r w:rsidRPr="008D10CE">
        <w:rPr>
          <w:color w:val="000000" w:themeColor="text1"/>
        </w:rPr>
        <w:t xml:space="preserve"> от 28.11.2025 N 431-ФЗ)</w:t>
      </w: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8D10CE">
        <w:rPr>
          <w:color w:val="000000" w:themeColor="text1"/>
        </w:rPr>
        <w:t>Статья 7</w:t>
      </w: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  <w:r w:rsidRPr="008D10CE">
        <w:rPr>
          <w:color w:val="000000" w:themeColor="text1"/>
        </w:rPr>
        <w:t>Настоящий Федеральный закон вступает в силу с 1 января 2026 года.</w:t>
      </w:r>
    </w:p>
    <w:p w:rsidR="008D10CE" w:rsidRPr="008D10CE" w:rsidRDefault="008D10CE">
      <w:pPr>
        <w:pStyle w:val="ConsPlusNormal"/>
        <w:ind w:firstLine="540"/>
        <w:jc w:val="both"/>
        <w:rPr>
          <w:color w:val="000000" w:themeColor="text1"/>
        </w:rPr>
      </w:pPr>
    </w:p>
    <w:p w:rsidR="008D10CE" w:rsidRPr="008D10CE" w:rsidRDefault="008D10CE">
      <w:pPr>
        <w:pStyle w:val="ConsPlusNormal"/>
        <w:jc w:val="right"/>
        <w:rPr>
          <w:color w:val="000000" w:themeColor="text1"/>
        </w:rPr>
      </w:pPr>
      <w:r w:rsidRPr="008D10CE">
        <w:rPr>
          <w:color w:val="000000" w:themeColor="text1"/>
        </w:rPr>
        <w:t>Президент</w:t>
      </w:r>
    </w:p>
    <w:p w:rsidR="008D10CE" w:rsidRPr="008D10CE" w:rsidRDefault="008D10CE">
      <w:pPr>
        <w:pStyle w:val="ConsPlusNormal"/>
        <w:jc w:val="right"/>
        <w:rPr>
          <w:color w:val="000000" w:themeColor="text1"/>
        </w:rPr>
      </w:pPr>
      <w:r w:rsidRPr="008D10CE">
        <w:rPr>
          <w:color w:val="000000" w:themeColor="text1"/>
        </w:rPr>
        <w:t>Российской Федерации</w:t>
      </w:r>
    </w:p>
    <w:p w:rsidR="008D10CE" w:rsidRPr="008D10CE" w:rsidRDefault="008D10CE">
      <w:pPr>
        <w:pStyle w:val="ConsPlusNormal"/>
        <w:jc w:val="right"/>
        <w:rPr>
          <w:color w:val="000000" w:themeColor="text1"/>
        </w:rPr>
      </w:pPr>
      <w:r w:rsidRPr="008D10CE">
        <w:rPr>
          <w:color w:val="000000" w:themeColor="text1"/>
        </w:rPr>
        <w:t>В.ПУТИН</w:t>
      </w:r>
    </w:p>
    <w:p w:rsidR="008D10CE" w:rsidRPr="008D10CE" w:rsidRDefault="008D10CE">
      <w:pPr>
        <w:pStyle w:val="ConsPlusNormal"/>
        <w:rPr>
          <w:color w:val="000000" w:themeColor="text1"/>
        </w:rPr>
      </w:pPr>
      <w:r w:rsidRPr="008D10CE">
        <w:rPr>
          <w:color w:val="000000" w:themeColor="text1"/>
        </w:rPr>
        <w:t>Москва, Кремль</w:t>
      </w:r>
    </w:p>
    <w:p w:rsidR="008D10CE" w:rsidRPr="008D10CE" w:rsidRDefault="008D10CE">
      <w:pPr>
        <w:pStyle w:val="ConsPlusNormal"/>
        <w:spacing w:before="220"/>
        <w:rPr>
          <w:color w:val="000000" w:themeColor="text1"/>
        </w:rPr>
      </w:pPr>
      <w:r w:rsidRPr="008D10CE">
        <w:rPr>
          <w:color w:val="000000" w:themeColor="text1"/>
        </w:rPr>
        <w:t>13 июля 2024 года</w:t>
      </w:r>
    </w:p>
    <w:p w:rsidR="008D10CE" w:rsidRPr="008D10CE" w:rsidRDefault="008D10CE">
      <w:pPr>
        <w:pStyle w:val="ConsPlusNormal"/>
        <w:spacing w:before="220"/>
        <w:rPr>
          <w:color w:val="000000" w:themeColor="text1"/>
        </w:rPr>
      </w:pPr>
      <w:r w:rsidRPr="008D10CE">
        <w:rPr>
          <w:color w:val="000000" w:themeColor="text1"/>
        </w:rPr>
        <w:t>N 179-ФЗ</w:t>
      </w:r>
    </w:p>
    <w:p w:rsidR="008D10CE" w:rsidRPr="008D10CE" w:rsidRDefault="008D10CE">
      <w:pPr>
        <w:pStyle w:val="ConsPlusNormal"/>
        <w:jc w:val="both"/>
        <w:rPr>
          <w:color w:val="000000" w:themeColor="text1"/>
        </w:rPr>
      </w:pPr>
    </w:p>
    <w:p w:rsidR="008D10CE" w:rsidRPr="008D10CE" w:rsidRDefault="008D10CE">
      <w:pPr>
        <w:pStyle w:val="ConsPlusNormal"/>
        <w:jc w:val="both"/>
        <w:rPr>
          <w:color w:val="000000" w:themeColor="text1"/>
        </w:rPr>
      </w:pPr>
    </w:p>
    <w:p w:rsidR="008D10CE" w:rsidRPr="008D10CE" w:rsidRDefault="008D10CE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D4BAE" w:rsidRPr="008D10CE" w:rsidRDefault="009D4BAE">
      <w:pPr>
        <w:rPr>
          <w:color w:val="000000" w:themeColor="text1"/>
        </w:rPr>
      </w:pPr>
    </w:p>
    <w:sectPr w:rsidR="009D4BAE" w:rsidRPr="008D10CE" w:rsidSect="001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0CE"/>
    <w:rsid w:val="008D10CE"/>
    <w:rsid w:val="009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10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1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10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10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2860&amp;dst=100075" TargetMode="External"/><Relationship Id="rId13" Type="http://schemas.openxmlformats.org/officeDocument/2006/relationships/hyperlink" Target="https://login.consultant.ru/link/?req=doc&amp;base=LAW&amp;n=520034&amp;dst=100037" TargetMode="External"/><Relationship Id="rId18" Type="http://schemas.openxmlformats.org/officeDocument/2006/relationships/hyperlink" Target="https://login.consultant.ru/link/?req=doc&amp;base=LAW&amp;n=523235&amp;dst=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8668&amp;dst=372" TargetMode="External"/><Relationship Id="rId7" Type="http://schemas.openxmlformats.org/officeDocument/2006/relationships/hyperlink" Target="https://login.consultant.ru/link/?req=doc&amp;base=LAW&amp;n=520034&amp;dst=100036" TargetMode="External"/><Relationship Id="rId12" Type="http://schemas.openxmlformats.org/officeDocument/2006/relationships/hyperlink" Target="https://login.consultant.ru/link/?req=doc&amp;base=LAW&amp;n=495706&amp;dst=18252" TargetMode="External"/><Relationship Id="rId17" Type="http://schemas.openxmlformats.org/officeDocument/2006/relationships/hyperlink" Target="https://login.consultant.ru/link/?req=doc&amp;base=LAW&amp;n=520034&amp;dst=10003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489&amp;dst=100365" TargetMode="External"/><Relationship Id="rId20" Type="http://schemas.openxmlformats.org/officeDocument/2006/relationships/hyperlink" Target="https://login.consultant.ru/link/?req=doc&amp;base=LAW&amp;n=5232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042&amp;dst=100061" TargetMode="External"/><Relationship Id="rId11" Type="http://schemas.openxmlformats.org/officeDocument/2006/relationships/hyperlink" Target="https://login.consultant.ru/link/?req=doc&amp;base=LAW&amp;n=495706&amp;dst=842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0034&amp;dst=100034" TargetMode="External"/><Relationship Id="rId15" Type="http://schemas.openxmlformats.org/officeDocument/2006/relationships/hyperlink" Target="https://login.consultant.ru/link/?req=doc&amp;base=LAW&amp;n=523489&amp;dst=10017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706&amp;dst=101346" TargetMode="External"/><Relationship Id="rId19" Type="http://schemas.openxmlformats.org/officeDocument/2006/relationships/hyperlink" Target="https://login.consultant.ru/link/?req=doc&amp;base=LAW&amp;n=520042&amp;dst=1000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706&amp;dst=101301" TargetMode="External"/><Relationship Id="rId14" Type="http://schemas.openxmlformats.org/officeDocument/2006/relationships/hyperlink" Target="https://login.consultant.ru/link/?req=doc&amp;base=LAW&amp;n=523489&amp;dst=100014" TargetMode="External"/><Relationship Id="rId22" Type="http://schemas.openxmlformats.org/officeDocument/2006/relationships/hyperlink" Target="https://login.consultant.ru/link/?req=doc&amp;base=LAW&amp;n=520034&amp;dst=100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1847</Words>
  <Characters>10533</Characters>
  <Application>Microsoft Office Word</Application>
  <DocSecurity>0</DocSecurity>
  <Lines>87</Lines>
  <Paragraphs>24</Paragraphs>
  <ScaleCrop>false</ScaleCrop>
  <Company/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 Вадим Сергеевич</dc:creator>
  <cp:lastModifiedBy>Черноусов Вадим Сергеевич</cp:lastModifiedBy>
  <cp:revision>1</cp:revision>
  <dcterms:created xsi:type="dcterms:W3CDTF">2026-02-03T09:03:00Z</dcterms:created>
  <dcterms:modified xsi:type="dcterms:W3CDTF">2026-02-03T09:05:00Z</dcterms:modified>
</cp:coreProperties>
</file>