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C5D" w:rsidRDefault="00F02C5D">
      <w:pPr>
        <w:pStyle w:val="ConsPlusTitlePage"/>
      </w:pPr>
      <w:bookmarkStart w:id="0" w:name="_GoBack"/>
      <w:bookmarkEnd w:id="0"/>
      <w:r>
        <w:br/>
      </w:r>
    </w:p>
    <w:p w:rsidR="00F02C5D" w:rsidRDefault="00F02C5D">
      <w:pPr>
        <w:pStyle w:val="ConsPlusNormal"/>
        <w:jc w:val="both"/>
        <w:outlineLvl w:val="0"/>
      </w:pPr>
    </w:p>
    <w:p w:rsidR="00F02C5D" w:rsidRDefault="00F02C5D">
      <w:pPr>
        <w:pStyle w:val="ConsPlusNormal"/>
      </w:pPr>
      <w:r>
        <w:t>Зарегистрировано в Минюсте России 29 сентября 2023 г. N 75397</w:t>
      </w:r>
    </w:p>
    <w:p w:rsidR="00F02C5D" w:rsidRDefault="00F02C5D">
      <w:pPr>
        <w:pStyle w:val="ConsPlusNormal"/>
        <w:pBdr>
          <w:bottom w:val="single" w:sz="6" w:space="0" w:color="auto"/>
        </w:pBdr>
        <w:spacing w:before="100" w:after="100"/>
        <w:jc w:val="both"/>
        <w:rPr>
          <w:sz w:val="2"/>
          <w:szCs w:val="2"/>
        </w:rPr>
      </w:pPr>
    </w:p>
    <w:p w:rsidR="00F02C5D" w:rsidRDefault="00F02C5D">
      <w:pPr>
        <w:pStyle w:val="ConsPlusNormal"/>
        <w:jc w:val="center"/>
      </w:pPr>
    </w:p>
    <w:p w:rsidR="00F02C5D" w:rsidRDefault="00F02C5D">
      <w:pPr>
        <w:pStyle w:val="ConsPlusTitle"/>
        <w:jc w:val="center"/>
      </w:pPr>
      <w:r>
        <w:t>ФОНД ПЕНСИОННОГО И СОЦИАЛЬНОГО СТРАХОВАНИЯ</w:t>
      </w:r>
    </w:p>
    <w:p w:rsidR="00F02C5D" w:rsidRDefault="00F02C5D">
      <w:pPr>
        <w:pStyle w:val="ConsPlusTitle"/>
        <w:jc w:val="center"/>
      </w:pPr>
      <w:r>
        <w:t>РОССИЙСКОЙ ФЕДЕРАЦИИ</w:t>
      </w:r>
    </w:p>
    <w:p w:rsidR="00F02C5D" w:rsidRDefault="00F02C5D">
      <w:pPr>
        <w:pStyle w:val="ConsPlusTitle"/>
        <w:jc w:val="center"/>
      </w:pPr>
    </w:p>
    <w:p w:rsidR="00F02C5D" w:rsidRDefault="00F02C5D">
      <w:pPr>
        <w:pStyle w:val="ConsPlusTitle"/>
        <w:jc w:val="center"/>
      </w:pPr>
      <w:r>
        <w:t>ПРИКАЗ</w:t>
      </w:r>
    </w:p>
    <w:p w:rsidR="00F02C5D" w:rsidRDefault="00F02C5D">
      <w:pPr>
        <w:pStyle w:val="ConsPlusTitle"/>
        <w:jc w:val="center"/>
      </w:pPr>
      <w:r>
        <w:t>от 29 августа 2023 г. N 1614</w:t>
      </w:r>
    </w:p>
    <w:p w:rsidR="00F02C5D" w:rsidRDefault="00F02C5D">
      <w:pPr>
        <w:pStyle w:val="ConsPlusTitle"/>
        <w:jc w:val="center"/>
      </w:pPr>
    </w:p>
    <w:p w:rsidR="00F02C5D" w:rsidRDefault="00F02C5D">
      <w:pPr>
        <w:pStyle w:val="ConsPlusTitle"/>
        <w:jc w:val="center"/>
      </w:pPr>
      <w:r>
        <w:t xml:space="preserve">О ПРИЗНАНИИ </w:t>
      </w:r>
      <w:proofErr w:type="gramStart"/>
      <w:r>
        <w:t>УТРАТИВШИМИ</w:t>
      </w:r>
      <w:proofErr w:type="gramEnd"/>
      <w:r>
        <w:t xml:space="preserve"> СИЛУ</w:t>
      </w:r>
    </w:p>
    <w:p w:rsidR="00F02C5D" w:rsidRDefault="00F02C5D">
      <w:pPr>
        <w:pStyle w:val="ConsPlusTitle"/>
        <w:jc w:val="center"/>
      </w:pPr>
      <w:r>
        <w:t xml:space="preserve">НЕКОТОРЫХ АКТОВ ФОНДА СОЦИАЛЬНОГО СТРАХОВАНИЯ </w:t>
      </w:r>
      <w:proofErr w:type="gramStart"/>
      <w:r>
        <w:t>РОССИЙСКОЙ</w:t>
      </w:r>
      <w:proofErr w:type="gramEnd"/>
    </w:p>
    <w:p w:rsidR="00F02C5D" w:rsidRDefault="00F02C5D">
      <w:pPr>
        <w:pStyle w:val="ConsPlusTitle"/>
        <w:jc w:val="center"/>
      </w:pPr>
      <w:r>
        <w:t>ФЕДЕРАЦИИ И ПЕНСИОННОГО ФОНДА РОССИЙСКОЙ ФЕДЕРАЦИИ</w:t>
      </w:r>
    </w:p>
    <w:p w:rsidR="00F02C5D" w:rsidRDefault="00F02C5D">
      <w:pPr>
        <w:pStyle w:val="ConsPlusTitle"/>
        <w:jc w:val="center"/>
      </w:pPr>
      <w:r>
        <w:t>ПО ВОПРОСАМ ОСУЩЕСТВЛЕНИЯ ЗАЧЕТА ИЛИ ВОЗВРАТА СУММ</w:t>
      </w:r>
    </w:p>
    <w:p w:rsidR="00F02C5D" w:rsidRDefault="00F02C5D">
      <w:pPr>
        <w:pStyle w:val="ConsPlusTitle"/>
        <w:jc w:val="center"/>
      </w:pPr>
      <w:r>
        <w:t>ИЗЛИШНЕ УПЛАЧЕННЫХ (ВЗЫСКАННЫХ) СТРАХОВЫХ ВЗНОСОВ</w:t>
      </w:r>
    </w:p>
    <w:p w:rsidR="00F02C5D" w:rsidRDefault="00F02C5D">
      <w:pPr>
        <w:pStyle w:val="ConsPlusNormal"/>
        <w:jc w:val="center"/>
      </w:pPr>
    </w:p>
    <w:p w:rsidR="00F02C5D" w:rsidRDefault="00F02C5D">
      <w:pPr>
        <w:pStyle w:val="ConsPlusNormal"/>
        <w:ind w:firstLine="540"/>
        <w:jc w:val="both"/>
      </w:pPr>
      <w:r>
        <w:t xml:space="preserve">В целях приведения нормативных правовых актов Фонда пенсионного и социального страхования Российской Федерации в соответствие с законодательством Российской Федерации на основании </w:t>
      </w:r>
      <w:hyperlink r:id="rId5">
        <w:r>
          <w:rPr>
            <w:color w:val="0000FF"/>
          </w:rPr>
          <w:t>подпункта 2 части 6 статьи 6</w:t>
        </w:r>
      </w:hyperlink>
      <w:r>
        <w:t xml:space="preserve"> Федерального закона от 14 июля 2022 г. N 236-ФЗ "О Фонде пенсионного и социального страхования Российской Федерации" приказываю:</w:t>
      </w:r>
    </w:p>
    <w:p w:rsidR="00F02C5D" w:rsidRDefault="00F02C5D">
      <w:pPr>
        <w:pStyle w:val="ConsPlusNormal"/>
        <w:spacing w:before="220"/>
        <w:ind w:firstLine="540"/>
        <w:jc w:val="both"/>
      </w:pPr>
      <w:r>
        <w:t>Признать утратившими силу:</w:t>
      </w:r>
    </w:p>
    <w:p w:rsidR="00F02C5D" w:rsidRDefault="00F02C5D">
      <w:pPr>
        <w:pStyle w:val="ConsPlusNormal"/>
        <w:spacing w:before="220"/>
        <w:ind w:firstLine="540"/>
        <w:jc w:val="both"/>
      </w:pPr>
      <w:hyperlink r:id="rId6">
        <w:r>
          <w:rPr>
            <w:color w:val="0000FF"/>
          </w:rPr>
          <w:t>приказ</w:t>
        </w:r>
      </w:hyperlink>
      <w:r>
        <w:t xml:space="preserve"> Фонда социального страхования Российской Федерации от 17 февраля 2015 г. N 49 "Об утверждении форм документов, применяемых при осуществлении зачета или возврата сумм излишне уплаченных (взысканных) страховых взносов, пеней и штрафов в Фонд социального страхования Российской Федерации" (зарегистрирован Министерством юстиции Российской Федерации 20 марта 2015 г., регистрационный N 36501);</w:t>
      </w:r>
    </w:p>
    <w:p w:rsidR="00F02C5D" w:rsidRDefault="00F02C5D">
      <w:pPr>
        <w:pStyle w:val="ConsPlusNormal"/>
        <w:spacing w:before="220"/>
        <w:ind w:firstLine="540"/>
        <w:jc w:val="both"/>
      </w:pPr>
      <w:hyperlink r:id="rId7">
        <w:proofErr w:type="gramStart"/>
        <w:r>
          <w:rPr>
            <w:color w:val="0000FF"/>
          </w:rPr>
          <w:t>приказ</w:t>
        </w:r>
      </w:hyperlink>
      <w:r>
        <w:t xml:space="preserve"> Фонда социального страхования Российской Федерации от 20 июля 2015 г. N 305 "О внесении изменений в приложения N 2, 3, 4 к приказу Фонда социального страхования Российской Федерации от 17 февраля 2015 г. N 49 "Об утверждении форм документов, применяемых при осуществлении зачета или возврата сумм излишне уплаченных (взысканных) страховых взносов, пеней и штрафов в Фонд социального страхования Российской</w:t>
      </w:r>
      <w:proofErr w:type="gramEnd"/>
      <w:r>
        <w:t xml:space="preserve"> Федерации" (</w:t>
      </w:r>
      <w:proofErr w:type="gramStart"/>
      <w:r>
        <w:t>зарегистрирован</w:t>
      </w:r>
      <w:proofErr w:type="gramEnd"/>
      <w:r>
        <w:t xml:space="preserve"> Министерством юстиции Российской Федерации 6 августа 2015 г., регистрационный N 38396);</w:t>
      </w:r>
    </w:p>
    <w:p w:rsidR="00F02C5D" w:rsidRDefault="00F02C5D">
      <w:pPr>
        <w:pStyle w:val="ConsPlusNormal"/>
        <w:spacing w:before="220"/>
        <w:ind w:firstLine="540"/>
        <w:jc w:val="both"/>
      </w:pPr>
      <w:hyperlink r:id="rId8">
        <w:proofErr w:type="gramStart"/>
        <w:r>
          <w:rPr>
            <w:color w:val="0000FF"/>
          </w:rPr>
          <w:t>приказ</w:t>
        </w:r>
      </w:hyperlink>
      <w:r>
        <w:t xml:space="preserve"> Фонда социального страхования Российской Федерации от 17 ноября 2016 г. N 458 "О внесении изменений в приказ Фонда социального страхования Российской Федерации от 17 февраля 2015 г. N 49 "Об утверждении форм документов, применяемых при осуществлении зачета или возврата сумм излишне уплаченных (взысканных) страховых взносов, пеней и штрафов в Фонд социального страхования Российской Федерации" (зарегистрирован Министерством юстиции Российской Федерации</w:t>
      </w:r>
      <w:proofErr w:type="gramEnd"/>
      <w:r>
        <w:t xml:space="preserve"> </w:t>
      </w:r>
      <w:proofErr w:type="gramStart"/>
      <w:r>
        <w:t>5 декабря 2016 г., регистрационный N 44552);</w:t>
      </w:r>
      <w:proofErr w:type="gramEnd"/>
    </w:p>
    <w:p w:rsidR="00F02C5D" w:rsidRDefault="00F02C5D">
      <w:pPr>
        <w:pStyle w:val="ConsPlusNormal"/>
        <w:spacing w:before="220"/>
        <w:ind w:firstLine="540"/>
        <w:jc w:val="both"/>
      </w:pPr>
      <w:hyperlink r:id="rId9">
        <w:r>
          <w:rPr>
            <w:color w:val="0000FF"/>
          </w:rPr>
          <w:t>постановление</w:t>
        </w:r>
      </w:hyperlink>
      <w:r>
        <w:t xml:space="preserve"> Правления Пенсионного фонда Российской Федерации от 22 декабря 2015 г. N 511п "Об утверждении форм документов, применяемых при осуществлении Пенсионным фондом Российской Федерации зачета или возврата сумм излишне уплаченных (взысканных) страховых взносов" (зарегистрировано Министерством юстиции Российской Федерации 25 января 2016 г., регистрационный N 40739);</w:t>
      </w:r>
    </w:p>
    <w:p w:rsidR="00F02C5D" w:rsidRDefault="00F02C5D">
      <w:pPr>
        <w:pStyle w:val="ConsPlusNormal"/>
        <w:spacing w:before="220"/>
        <w:ind w:firstLine="540"/>
        <w:jc w:val="both"/>
      </w:pPr>
      <w:hyperlink r:id="rId10">
        <w:r>
          <w:rPr>
            <w:color w:val="0000FF"/>
          </w:rPr>
          <w:t>постановление</w:t>
        </w:r>
      </w:hyperlink>
      <w:r>
        <w:t xml:space="preserve"> Правления Пенсионного фонда Российской Федерации от 22 декабря 2015 г. N 512п "Об утверждении форм документов, применяемых при осуществлении Пенсионным фондом Российской Федерации зачета или возврата сумм излишне уплаченных (взысканных) </w:t>
      </w:r>
      <w:r>
        <w:lastRenderedPageBreak/>
        <w:t>взносов на дополнительное социальное обеспечение" (зарегистрировано Министерством юстиции Российской Федерации 25 января 2016 г., регистрационный N 40738).</w:t>
      </w:r>
    </w:p>
    <w:p w:rsidR="00F02C5D" w:rsidRDefault="00F02C5D">
      <w:pPr>
        <w:pStyle w:val="ConsPlusNormal"/>
        <w:jc w:val="both"/>
      </w:pPr>
    </w:p>
    <w:p w:rsidR="00F02C5D" w:rsidRDefault="00F02C5D">
      <w:pPr>
        <w:pStyle w:val="ConsPlusNormal"/>
        <w:jc w:val="right"/>
      </w:pPr>
      <w:r>
        <w:t>Председатель</w:t>
      </w:r>
    </w:p>
    <w:p w:rsidR="00F02C5D" w:rsidRDefault="00F02C5D">
      <w:pPr>
        <w:pStyle w:val="ConsPlusNormal"/>
        <w:jc w:val="right"/>
      </w:pPr>
      <w:r>
        <w:t>С.ЧИРКОВ</w:t>
      </w:r>
    </w:p>
    <w:p w:rsidR="00F02C5D" w:rsidRDefault="00F02C5D">
      <w:pPr>
        <w:pStyle w:val="ConsPlusNormal"/>
        <w:jc w:val="both"/>
      </w:pPr>
    </w:p>
    <w:p w:rsidR="00F02C5D" w:rsidRDefault="00F02C5D">
      <w:pPr>
        <w:pStyle w:val="ConsPlusNormal"/>
        <w:jc w:val="both"/>
      </w:pPr>
    </w:p>
    <w:p w:rsidR="00F02C5D" w:rsidRDefault="00F02C5D">
      <w:pPr>
        <w:pStyle w:val="ConsPlusNormal"/>
        <w:pBdr>
          <w:bottom w:val="single" w:sz="6" w:space="0" w:color="auto"/>
        </w:pBdr>
        <w:spacing w:before="100" w:after="100"/>
        <w:jc w:val="both"/>
        <w:rPr>
          <w:sz w:val="2"/>
          <w:szCs w:val="2"/>
        </w:rPr>
      </w:pPr>
    </w:p>
    <w:p w:rsidR="002C396E" w:rsidRDefault="002C396E"/>
    <w:sectPr w:rsidR="002C396E" w:rsidSect="007C77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5D"/>
    <w:rsid w:val="002C396E"/>
    <w:rsid w:val="00C336B0"/>
    <w:rsid w:val="00F02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C5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02C5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02C5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C5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02C5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02C5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7DDEE2F5034BFEF4A8D005FBC6AF60AFCE00114DD60C9EBE044E075DF6E5C2061B60FF8C641B6C0C754637E0cEd2H" TargetMode="External"/><Relationship Id="rId3" Type="http://schemas.openxmlformats.org/officeDocument/2006/relationships/settings" Target="settings.xml"/><Relationship Id="rId7" Type="http://schemas.openxmlformats.org/officeDocument/2006/relationships/hyperlink" Target="consultantplus://offline/ref=A97DDEE2F5034BFEF4A8D005FBC6AF60ACC60C1148DB0C9EBE044E075DF6E5C2061B60FF8C641B6C0C754637E0cEd2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97DDEE2F5034BFEF4A8D005FBC6AF60AFCE00104ADA0C9EBE044E075DF6E5C2061B60FF8C641B6C0C754637E0cEd2H" TargetMode="External"/><Relationship Id="rId11" Type="http://schemas.openxmlformats.org/officeDocument/2006/relationships/fontTable" Target="fontTable.xml"/><Relationship Id="rId5" Type="http://schemas.openxmlformats.org/officeDocument/2006/relationships/hyperlink" Target="consultantplus://offline/ref=A97DDEE2F5034BFEF4A8D005FBC6AF60A9CC091442D40C9EBE044E075DF6E5C2141B38F38E67056A0F601066A6B458F6D50A6C42B519727Dc8dFH" TargetMode="External"/><Relationship Id="rId10" Type="http://schemas.openxmlformats.org/officeDocument/2006/relationships/hyperlink" Target="consultantplus://offline/ref=A97DDEE2F5034BFEF4A8D005FBC6AF60ACC70B1349DA0C9EBE044E075DF6E5C2061B60FF8C641B6C0C754637E0cEd2H" TargetMode="External"/><Relationship Id="rId4" Type="http://schemas.openxmlformats.org/officeDocument/2006/relationships/webSettings" Target="webSettings.xml"/><Relationship Id="rId9" Type="http://schemas.openxmlformats.org/officeDocument/2006/relationships/hyperlink" Target="consultantplus://offline/ref=A97DDEE2F5034BFEF4A8D005FBC6AF60ACC70B1349D50C9EBE044E075DF6E5C2061B60FF8C641B6C0C754637E0cEd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3320</Characters>
  <Application>Microsoft Office Word</Application>
  <DocSecurity>0</DocSecurity>
  <Lines>27</Lines>
  <Paragraphs>7</Paragraphs>
  <ScaleCrop>false</ScaleCrop>
  <Company>Пенсионнй фонд Российской Федерации</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 Татьяна Александровна</dc:creator>
  <cp:lastModifiedBy>Голубева Татьяна Александровна</cp:lastModifiedBy>
  <cp:revision>1</cp:revision>
  <dcterms:created xsi:type="dcterms:W3CDTF">2023-11-23T07:29:00Z</dcterms:created>
  <dcterms:modified xsi:type="dcterms:W3CDTF">2023-11-23T07:29:00Z</dcterms:modified>
</cp:coreProperties>
</file>