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D47" w:rsidRPr="007B1FCB" w:rsidRDefault="00A82D47">
      <w:pPr>
        <w:pStyle w:val="ConsPlusNormal"/>
        <w:jc w:val="both"/>
        <w:outlineLvl w:val="0"/>
        <w:rPr>
          <w:color w:val="000000" w:themeColor="text1"/>
        </w:rPr>
      </w:pPr>
    </w:p>
    <w:p w:rsidR="00A82D47" w:rsidRPr="007B1FCB" w:rsidRDefault="00A82D47">
      <w:pPr>
        <w:pStyle w:val="ConsPlusTitle"/>
        <w:jc w:val="center"/>
        <w:rPr>
          <w:color w:val="000000" w:themeColor="text1"/>
        </w:rPr>
      </w:pPr>
      <w:r w:rsidRPr="007B1FCB">
        <w:rPr>
          <w:color w:val="000000" w:themeColor="text1"/>
        </w:rPr>
        <w:t>ПРИКАЗ</w:t>
      </w:r>
    </w:p>
    <w:p w:rsidR="00A82D47" w:rsidRPr="007B1FCB" w:rsidRDefault="00A82D47">
      <w:pPr>
        <w:pStyle w:val="ConsPlusTitle"/>
        <w:jc w:val="center"/>
        <w:rPr>
          <w:color w:val="000000" w:themeColor="text1"/>
        </w:rPr>
      </w:pPr>
      <w:r w:rsidRPr="007B1FCB">
        <w:rPr>
          <w:color w:val="000000" w:themeColor="text1"/>
        </w:rPr>
        <w:t>от 23 января 2024 г. N 70</w:t>
      </w:r>
    </w:p>
    <w:p w:rsidR="00A82D47" w:rsidRPr="007B1FCB" w:rsidRDefault="00A82D47">
      <w:pPr>
        <w:pStyle w:val="ConsPlusTitle"/>
        <w:jc w:val="center"/>
        <w:rPr>
          <w:color w:val="000000" w:themeColor="text1"/>
        </w:rPr>
      </w:pPr>
    </w:p>
    <w:p w:rsidR="00A82D47" w:rsidRPr="007B1FCB" w:rsidRDefault="00A82D47">
      <w:pPr>
        <w:pStyle w:val="ConsPlusTitle"/>
        <w:jc w:val="center"/>
        <w:rPr>
          <w:color w:val="000000" w:themeColor="text1"/>
        </w:rPr>
      </w:pPr>
      <w:r w:rsidRPr="007B1FCB">
        <w:rPr>
          <w:color w:val="000000" w:themeColor="text1"/>
        </w:rPr>
        <w:t>ОБ УСТАНОВЛЕНИИ РАЗМЕРА ОТНОШЕНИЯ СРЕДНЕМЕСЯЧНОЙ СУММЫ</w:t>
      </w:r>
    </w:p>
    <w:p w:rsidR="00A82D47" w:rsidRPr="007B1FCB" w:rsidRDefault="00A82D47">
      <w:pPr>
        <w:pStyle w:val="ConsPlusTitle"/>
        <w:jc w:val="center"/>
        <w:rPr>
          <w:color w:val="000000" w:themeColor="text1"/>
        </w:rPr>
      </w:pPr>
      <w:r w:rsidRPr="007B1FCB">
        <w:rPr>
          <w:color w:val="000000" w:themeColor="text1"/>
        </w:rPr>
        <w:t>ВЗНОСОВ, ПЕНЕЙ И ШТРАФОВ, УПЛАЧИВАЕМЫХ ОРГАНИЗАЦИЯМИ</w:t>
      </w:r>
    </w:p>
    <w:p w:rsidR="00A82D47" w:rsidRPr="007B1FCB" w:rsidRDefault="00A82D47">
      <w:pPr>
        <w:pStyle w:val="ConsPlusTitle"/>
        <w:jc w:val="center"/>
        <w:rPr>
          <w:color w:val="000000" w:themeColor="text1"/>
        </w:rPr>
      </w:pPr>
      <w:r w:rsidRPr="007B1FCB">
        <w:rPr>
          <w:color w:val="000000" w:themeColor="text1"/>
        </w:rPr>
        <w:t xml:space="preserve">УГОЛЬНОЙ ПРОМЫШЛЕННОСТИ В ФОНД </w:t>
      </w:r>
      <w:proofErr w:type="gramStart"/>
      <w:r w:rsidRPr="007B1FCB">
        <w:rPr>
          <w:color w:val="000000" w:themeColor="text1"/>
        </w:rPr>
        <w:t>ПЕНСИОННОГО</w:t>
      </w:r>
      <w:proofErr w:type="gramEnd"/>
      <w:r w:rsidRPr="007B1FCB">
        <w:rPr>
          <w:color w:val="000000" w:themeColor="text1"/>
        </w:rPr>
        <w:t xml:space="preserve"> И СОЦИАЛЬНОГО</w:t>
      </w:r>
    </w:p>
    <w:p w:rsidR="00A82D47" w:rsidRPr="007B1FCB" w:rsidRDefault="00A82D47">
      <w:pPr>
        <w:pStyle w:val="ConsPlusTitle"/>
        <w:jc w:val="center"/>
        <w:rPr>
          <w:color w:val="000000" w:themeColor="text1"/>
        </w:rPr>
      </w:pPr>
      <w:r w:rsidRPr="007B1FCB">
        <w:rPr>
          <w:color w:val="000000" w:themeColor="text1"/>
        </w:rPr>
        <w:t>СТРАХОВАНИЯ РОССИЙСКОЙ ФЕДЕРАЦИИ НА ВЫПЛАТУ ЕЖЕМЕСЯЧНОЙ</w:t>
      </w:r>
    </w:p>
    <w:p w:rsidR="00A82D47" w:rsidRPr="007B1FCB" w:rsidRDefault="00A82D47">
      <w:pPr>
        <w:pStyle w:val="ConsPlusTitle"/>
        <w:jc w:val="center"/>
        <w:rPr>
          <w:color w:val="000000" w:themeColor="text1"/>
        </w:rPr>
      </w:pPr>
      <w:r w:rsidRPr="007B1FCB">
        <w:rPr>
          <w:color w:val="000000" w:themeColor="text1"/>
        </w:rPr>
        <w:t xml:space="preserve">ДОПЛАТЫ К ПЕНСИИ, ФАКТИЧЕСКИ </w:t>
      </w:r>
      <w:proofErr w:type="gramStart"/>
      <w:r w:rsidRPr="007B1FCB">
        <w:rPr>
          <w:color w:val="000000" w:themeColor="text1"/>
        </w:rPr>
        <w:t>ПОСТУПИВШИХ</w:t>
      </w:r>
      <w:proofErr w:type="gramEnd"/>
      <w:r w:rsidRPr="007B1FCB">
        <w:rPr>
          <w:color w:val="000000" w:themeColor="text1"/>
        </w:rPr>
        <w:t xml:space="preserve"> В СФР</w:t>
      </w:r>
    </w:p>
    <w:p w:rsidR="00A82D47" w:rsidRPr="007B1FCB" w:rsidRDefault="00A82D47">
      <w:pPr>
        <w:pStyle w:val="ConsPlusTitle"/>
        <w:jc w:val="center"/>
        <w:rPr>
          <w:color w:val="000000" w:themeColor="text1"/>
        </w:rPr>
      </w:pPr>
      <w:r w:rsidRPr="007B1FCB">
        <w:rPr>
          <w:color w:val="000000" w:themeColor="text1"/>
        </w:rPr>
        <w:t>В ПРЕДШЕСТВУЮЩЕМ КВАРТАЛЕ, К СУММЕ СРЕДСТВ, НЕОБХОДИМЫХ</w:t>
      </w:r>
    </w:p>
    <w:p w:rsidR="00A82D47" w:rsidRPr="007B1FCB" w:rsidRDefault="00A82D47">
      <w:pPr>
        <w:pStyle w:val="ConsPlusTitle"/>
        <w:jc w:val="center"/>
        <w:rPr>
          <w:color w:val="000000" w:themeColor="text1"/>
        </w:rPr>
      </w:pPr>
      <w:r w:rsidRPr="007B1FCB">
        <w:rPr>
          <w:color w:val="000000" w:themeColor="text1"/>
        </w:rPr>
        <w:t>ДЛЯ ФИНАНСОВОГО ОБЕСПЕЧЕНИЯ РАСХОДОВ НА ВЫПЛАТУ ДОПЛАТЫ</w:t>
      </w:r>
    </w:p>
    <w:p w:rsidR="00A82D47" w:rsidRPr="007B1FCB" w:rsidRDefault="00A82D47">
      <w:pPr>
        <w:pStyle w:val="ConsPlusTitle"/>
        <w:jc w:val="center"/>
        <w:rPr>
          <w:color w:val="000000" w:themeColor="text1"/>
        </w:rPr>
      </w:pPr>
      <w:r w:rsidRPr="007B1FCB">
        <w:rPr>
          <w:color w:val="000000" w:themeColor="text1"/>
        </w:rPr>
        <w:t>К ПЕНСИИ, НА ПЕРИОД С ФЕВРАЛЯ ПО АПРЕЛЬ 2024 ГОДА</w:t>
      </w:r>
    </w:p>
    <w:p w:rsidR="00A82D47" w:rsidRPr="007B1FCB" w:rsidRDefault="00A82D47">
      <w:pPr>
        <w:pStyle w:val="ConsPlusNormal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B1FCB" w:rsidRPr="007B1FC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2D47" w:rsidRPr="007B1FCB" w:rsidRDefault="00A82D4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2D47" w:rsidRPr="007B1FCB" w:rsidRDefault="00A82D4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2D47" w:rsidRPr="007B1FCB" w:rsidRDefault="00A82D47">
            <w:pPr>
              <w:pStyle w:val="ConsPlusNormal"/>
              <w:jc w:val="center"/>
              <w:rPr>
                <w:color w:val="000000" w:themeColor="text1"/>
              </w:rPr>
            </w:pPr>
            <w:r w:rsidRPr="007B1FCB">
              <w:rPr>
                <w:color w:val="000000" w:themeColor="text1"/>
              </w:rPr>
              <w:t xml:space="preserve">(в ред. </w:t>
            </w:r>
            <w:proofErr w:type="spellStart"/>
            <w:r w:rsidRPr="007B1FCB">
              <w:rPr>
                <w:color w:val="000000" w:themeColor="text1"/>
              </w:rPr>
              <w:t>прик</w:t>
            </w:r>
            <w:proofErr w:type="spellEnd"/>
            <w:r w:rsidRPr="007B1FCB">
              <w:rPr>
                <w:color w:val="000000" w:themeColor="text1"/>
              </w:rPr>
              <w:t xml:space="preserve">. от 22.04.2024 N </w:t>
            </w:r>
            <w:hyperlink r:id="rId5">
              <w:r w:rsidRPr="007B1FCB">
                <w:rPr>
                  <w:color w:val="000000" w:themeColor="text1"/>
                </w:rPr>
                <w:t>650</w:t>
              </w:r>
            </w:hyperlink>
            <w:r w:rsidRPr="007B1FCB">
              <w:rPr>
                <w:color w:val="000000" w:themeColor="text1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2D47" w:rsidRPr="007B1FCB" w:rsidRDefault="00A82D47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A82D47" w:rsidRPr="007B1FCB" w:rsidRDefault="00A82D47">
      <w:pPr>
        <w:pStyle w:val="ConsPlusNormal"/>
        <w:jc w:val="both"/>
        <w:rPr>
          <w:color w:val="000000" w:themeColor="text1"/>
        </w:rPr>
      </w:pPr>
    </w:p>
    <w:p w:rsidR="00A82D47" w:rsidRPr="007B1FCB" w:rsidRDefault="00A82D47">
      <w:pPr>
        <w:pStyle w:val="ConsPlusNormal"/>
        <w:jc w:val="both"/>
        <w:rPr>
          <w:color w:val="000000" w:themeColor="text1"/>
        </w:rPr>
      </w:pPr>
    </w:p>
    <w:p w:rsidR="00A82D47" w:rsidRPr="007B1FCB" w:rsidRDefault="00A82D47">
      <w:pPr>
        <w:pStyle w:val="ConsPlusNormal"/>
        <w:ind w:firstLine="540"/>
        <w:jc w:val="both"/>
        <w:rPr>
          <w:color w:val="000000" w:themeColor="text1"/>
        </w:rPr>
      </w:pPr>
      <w:r w:rsidRPr="007B1FCB">
        <w:rPr>
          <w:color w:val="000000" w:themeColor="text1"/>
        </w:rPr>
        <w:t xml:space="preserve">В целях реализации </w:t>
      </w:r>
      <w:hyperlink r:id="rId6">
        <w:r w:rsidRPr="007B1FCB">
          <w:rPr>
            <w:color w:val="000000" w:themeColor="text1"/>
          </w:rPr>
          <w:t>статьи 2</w:t>
        </w:r>
      </w:hyperlink>
      <w:r w:rsidRPr="007B1FCB">
        <w:rPr>
          <w:color w:val="000000" w:themeColor="text1"/>
        </w:rPr>
        <w:t xml:space="preserve"> Федерального закона от 10 мая 2010 г. N </w:t>
      </w:r>
      <w:hyperlink r:id="rId7">
        <w:r w:rsidRPr="007B1FCB">
          <w:rPr>
            <w:color w:val="000000" w:themeColor="text1"/>
          </w:rPr>
          <w:t>84-ФЗ</w:t>
        </w:r>
      </w:hyperlink>
      <w:r w:rsidRPr="007B1FCB">
        <w:rPr>
          <w:color w:val="000000" w:themeColor="text1"/>
        </w:rPr>
        <w:t xml:space="preserve"> "О дополнительном социальном обеспечении отдельных категорий работников организаций угольной промышленности" </w:t>
      </w:r>
      <w:r w:rsidRPr="007B1FCB">
        <w:rPr>
          <w:b/>
          <w:color w:val="000000" w:themeColor="text1"/>
        </w:rPr>
        <w:t>приказываю:</w:t>
      </w:r>
    </w:p>
    <w:p w:rsidR="00A82D47" w:rsidRPr="007B1FCB" w:rsidRDefault="00A82D4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B1FCB">
        <w:rPr>
          <w:color w:val="000000" w:themeColor="text1"/>
        </w:rPr>
        <w:t xml:space="preserve">1. </w:t>
      </w:r>
      <w:proofErr w:type="gramStart"/>
      <w:r w:rsidRPr="007B1FCB">
        <w:rPr>
          <w:color w:val="000000" w:themeColor="text1"/>
        </w:rPr>
        <w:t>Принять сумму поступлений взносов, пеней и штрафов, уплачиваемых организациями угольной промышленности в Фонд пенсионного и социального страхования Российской Федерации на выплату доплаты к пенсии, за IV квартал 2023 года и объемов расходов на выплату доплаты к пенсии, не исполненных в IV квартале 2023 года отделениями Фонда пенсионного и социального страхования Российской Федерации и Департаментом социального обеспечения при переселении и интеграции</w:t>
      </w:r>
      <w:proofErr w:type="gramEnd"/>
      <w:r w:rsidRPr="007B1FCB">
        <w:rPr>
          <w:color w:val="000000" w:themeColor="text1"/>
        </w:rPr>
        <w:t xml:space="preserve">, </w:t>
      </w:r>
      <w:proofErr w:type="gramStart"/>
      <w:r w:rsidRPr="007B1FCB">
        <w:rPr>
          <w:color w:val="000000" w:themeColor="text1"/>
        </w:rPr>
        <w:t xml:space="preserve">направляемую на выплату доплаты к пенсии работникам организаций угольной промышленности в феврале - апреле 2024 года в соответствии с Федеральным законом от 10 мая 2010 г. N </w:t>
      </w:r>
      <w:hyperlink r:id="rId8">
        <w:r w:rsidRPr="007B1FCB">
          <w:rPr>
            <w:color w:val="000000" w:themeColor="text1"/>
          </w:rPr>
          <w:t>84-ФЗ</w:t>
        </w:r>
      </w:hyperlink>
      <w:r w:rsidRPr="007B1FCB">
        <w:rPr>
          <w:color w:val="000000" w:themeColor="text1"/>
        </w:rPr>
        <w:t xml:space="preserve"> "О дополнительном социальном обеспечении отдельных категорий работников организаций угольной промышленности" (далее - Федеральный закон N </w:t>
      </w:r>
      <w:hyperlink r:id="rId9">
        <w:r w:rsidRPr="007B1FCB">
          <w:rPr>
            <w:color w:val="000000" w:themeColor="text1"/>
          </w:rPr>
          <w:t>84-ФЗ</w:t>
        </w:r>
      </w:hyperlink>
      <w:r w:rsidRPr="007B1FCB">
        <w:rPr>
          <w:color w:val="000000" w:themeColor="text1"/>
        </w:rPr>
        <w:t>), в размере 1 071 303,220 тыс. рублей.</w:t>
      </w:r>
      <w:proofErr w:type="gramEnd"/>
    </w:p>
    <w:p w:rsidR="00A82D47" w:rsidRPr="007B1FCB" w:rsidRDefault="00A82D4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B1FCB">
        <w:rPr>
          <w:color w:val="000000" w:themeColor="text1"/>
        </w:rPr>
        <w:t xml:space="preserve">2. </w:t>
      </w:r>
      <w:proofErr w:type="gramStart"/>
      <w:r w:rsidRPr="007B1FCB">
        <w:rPr>
          <w:color w:val="000000" w:themeColor="text1"/>
        </w:rPr>
        <w:t>Направить средства в размере 66 389,645 тыс. рублей на осуществление доплаты к пенсии работникам организаций угольной промышленности за предыдущие периоды по поступившим в январе 2024 года от отделений Фонда пенсионного и социального страхования Российской Федерации и Департамента социального обеспечения при переселении и интеграции дополнительным заявкам на право расходования средств для осуществления выплат ежемесячной доплаты к пенсии в соответствии с Федеральным</w:t>
      </w:r>
      <w:proofErr w:type="gramEnd"/>
      <w:r w:rsidRPr="007B1FCB">
        <w:rPr>
          <w:color w:val="000000" w:themeColor="text1"/>
        </w:rPr>
        <w:t xml:space="preserve"> законом N </w:t>
      </w:r>
      <w:hyperlink r:id="rId10">
        <w:r w:rsidRPr="007B1FCB">
          <w:rPr>
            <w:color w:val="000000" w:themeColor="text1"/>
          </w:rPr>
          <w:t>84-ФЗ</w:t>
        </w:r>
      </w:hyperlink>
      <w:r w:rsidRPr="007B1FCB">
        <w:rPr>
          <w:color w:val="000000" w:themeColor="text1"/>
        </w:rPr>
        <w:t>.</w:t>
      </w:r>
    </w:p>
    <w:p w:rsidR="00A82D47" w:rsidRPr="007B1FCB" w:rsidRDefault="00A82D4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B1FCB">
        <w:rPr>
          <w:color w:val="000000" w:themeColor="text1"/>
        </w:rPr>
        <w:t xml:space="preserve">3. </w:t>
      </w:r>
      <w:proofErr w:type="gramStart"/>
      <w:r w:rsidRPr="007B1FCB">
        <w:rPr>
          <w:color w:val="000000" w:themeColor="text1"/>
        </w:rPr>
        <w:t>Принять к расчету итоговую сумму фактически поступивших средств, направляемую на выплату доплаты к пенсии работникам организаций угольной промышленности в феврале - апреле 2024 года, в размере 1 004 913,575 тыс. рублей, в том числе в феврале - марте 2024 года - в размере 670 112,771 тыс. рублей, в апреле 2024 года - в размере 334 800,804 тыс. рублей.</w:t>
      </w:r>
      <w:proofErr w:type="gramEnd"/>
    </w:p>
    <w:p w:rsidR="00A82D47" w:rsidRPr="007B1FCB" w:rsidRDefault="00A82D47">
      <w:pPr>
        <w:pStyle w:val="ConsPlusNormal"/>
        <w:jc w:val="both"/>
        <w:rPr>
          <w:color w:val="000000" w:themeColor="text1"/>
        </w:rPr>
      </w:pPr>
      <w:r w:rsidRPr="007B1FCB">
        <w:rPr>
          <w:color w:val="000000" w:themeColor="text1"/>
        </w:rPr>
        <w:t xml:space="preserve">(в ред. </w:t>
      </w:r>
      <w:proofErr w:type="spellStart"/>
      <w:r w:rsidRPr="007B1FCB">
        <w:rPr>
          <w:color w:val="000000" w:themeColor="text1"/>
        </w:rPr>
        <w:t>прик</w:t>
      </w:r>
      <w:proofErr w:type="spellEnd"/>
      <w:r w:rsidRPr="007B1FCB">
        <w:rPr>
          <w:color w:val="000000" w:themeColor="text1"/>
        </w:rPr>
        <w:t xml:space="preserve">. от 22.04.2024 </w:t>
      </w:r>
      <w:hyperlink r:id="rId11">
        <w:r w:rsidRPr="007B1FCB">
          <w:rPr>
            <w:color w:val="000000" w:themeColor="text1"/>
          </w:rPr>
          <w:t>N 650</w:t>
        </w:r>
      </w:hyperlink>
      <w:r w:rsidRPr="007B1FCB">
        <w:rPr>
          <w:color w:val="000000" w:themeColor="text1"/>
        </w:rPr>
        <w:t>)</w:t>
      </w:r>
    </w:p>
    <w:p w:rsidR="00A82D47" w:rsidRPr="007B1FCB" w:rsidRDefault="00A82D4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B1FCB">
        <w:rPr>
          <w:color w:val="000000" w:themeColor="text1"/>
        </w:rPr>
        <w:t xml:space="preserve">4. </w:t>
      </w:r>
      <w:proofErr w:type="gramStart"/>
      <w:r w:rsidRPr="007B1FCB">
        <w:rPr>
          <w:color w:val="000000" w:themeColor="text1"/>
        </w:rPr>
        <w:t>Принять к расчету сумму средств, необходимых для финансового обеспечения расходов на выплату доплаты к пенсии работникам организаций угольной промышленности в феврале - марте 2024 года в объеме 7 801 917,944 тыс. рублей, в апреле 2024 года - в объеме 4 447 599,013 тыс. рублей, по поступившим от отделений Фонда пенсионного и социального страхования Российской Федерации и Департамента социального обеспечения при переселении и</w:t>
      </w:r>
      <w:proofErr w:type="gramEnd"/>
      <w:r w:rsidRPr="007B1FCB">
        <w:rPr>
          <w:color w:val="000000" w:themeColor="text1"/>
        </w:rPr>
        <w:t xml:space="preserve"> интеграции заявкам </w:t>
      </w:r>
      <w:proofErr w:type="gramStart"/>
      <w:r w:rsidRPr="007B1FCB">
        <w:rPr>
          <w:color w:val="000000" w:themeColor="text1"/>
        </w:rPr>
        <w:t>на право расходования средств для осуществления выплат ежемесячной доплаты к пенсии в соответствии с Федеральным законом</w:t>
      </w:r>
      <w:proofErr w:type="gramEnd"/>
      <w:r w:rsidRPr="007B1FCB">
        <w:rPr>
          <w:color w:val="000000" w:themeColor="text1"/>
        </w:rPr>
        <w:t xml:space="preserve"> N </w:t>
      </w:r>
      <w:hyperlink r:id="rId12">
        <w:r w:rsidRPr="007B1FCB">
          <w:rPr>
            <w:color w:val="000000" w:themeColor="text1"/>
          </w:rPr>
          <w:t>84-ФЗ</w:t>
        </w:r>
      </w:hyperlink>
      <w:r w:rsidRPr="007B1FCB">
        <w:rPr>
          <w:color w:val="000000" w:themeColor="text1"/>
        </w:rPr>
        <w:t>.</w:t>
      </w:r>
    </w:p>
    <w:p w:rsidR="00A82D47" w:rsidRPr="007B1FCB" w:rsidRDefault="00A82D47">
      <w:pPr>
        <w:pStyle w:val="ConsPlusNormal"/>
        <w:jc w:val="both"/>
        <w:rPr>
          <w:color w:val="000000" w:themeColor="text1"/>
        </w:rPr>
      </w:pPr>
      <w:r w:rsidRPr="007B1FCB">
        <w:rPr>
          <w:color w:val="000000" w:themeColor="text1"/>
        </w:rPr>
        <w:t xml:space="preserve">(в ред. </w:t>
      </w:r>
      <w:proofErr w:type="spellStart"/>
      <w:r w:rsidRPr="007B1FCB">
        <w:rPr>
          <w:color w:val="000000" w:themeColor="text1"/>
        </w:rPr>
        <w:t>прик</w:t>
      </w:r>
      <w:proofErr w:type="spellEnd"/>
      <w:r w:rsidRPr="007B1FCB">
        <w:rPr>
          <w:color w:val="000000" w:themeColor="text1"/>
        </w:rPr>
        <w:t xml:space="preserve">. от 22.04.2024 </w:t>
      </w:r>
      <w:hyperlink r:id="rId13">
        <w:r w:rsidRPr="007B1FCB">
          <w:rPr>
            <w:color w:val="000000" w:themeColor="text1"/>
          </w:rPr>
          <w:t>N 650</w:t>
        </w:r>
      </w:hyperlink>
      <w:r w:rsidRPr="007B1FCB">
        <w:rPr>
          <w:color w:val="000000" w:themeColor="text1"/>
        </w:rPr>
        <w:t>)</w:t>
      </w:r>
    </w:p>
    <w:p w:rsidR="00A82D47" w:rsidRPr="007B1FCB" w:rsidRDefault="00A82D47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0" w:name="P22"/>
      <w:bookmarkEnd w:id="0"/>
      <w:r w:rsidRPr="007B1FCB">
        <w:rPr>
          <w:color w:val="000000" w:themeColor="text1"/>
        </w:rPr>
        <w:t xml:space="preserve">5. </w:t>
      </w:r>
      <w:proofErr w:type="gramStart"/>
      <w:r w:rsidRPr="007B1FCB">
        <w:rPr>
          <w:color w:val="000000" w:themeColor="text1"/>
        </w:rPr>
        <w:t xml:space="preserve">Установить размер отношения среднемесячной суммы взносов, пеней и штрафов, </w:t>
      </w:r>
      <w:r w:rsidRPr="007B1FCB">
        <w:rPr>
          <w:color w:val="000000" w:themeColor="text1"/>
        </w:rPr>
        <w:lastRenderedPageBreak/>
        <w:t xml:space="preserve">фактически поступивших в СФР в предшествующем квартале, к сумме средств, необходимых для финансового обеспечения расходов на выплату ежемесячной доплаты к пенсии работникам организаций угольной промышленности, рассчитанный в соответствии с Федеральным законом N </w:t>
      </w:r>
      <w:hyperlink r:id="rId14">
        <w:r w:rsidRPr="007B1FCB">
          <w:rPr>
            <w:color w:val="000000" w:themeColor="text1"/>
          </w:rPr>
          <w:t>84-ФЗ</w:t>
        </w:r>
      </w:hyperlink>
      <w:r w:rsidRPr="007B1FCB">
        <w:rPr>
          <w:color w:val="000000" w:themeColor="text1"/>
        </w:rPr>
        <w:t>, для определения величины доплаты к пенсии работникам организаций угольной промышленности на период с февраля по март 2023 года</w:t>
      </w:r>
      <w:proofErr w:type="gramEnd"/>
      <w:r w:rsidRPr="007B1FCB">
        <w:rPr>
          <w:color w:val="000000" w:themeColor="text1"/>
        </w:rPr>
        <w:t xml:space="preserve">, </w:t>
      </w:r>
      <w:proofErr w:type="gramStart"/>
      <w:r w:rsidRPr="007B1FCB">
        <w:rPr>
          <w:color w:val="000000" w:themeColor="text1"/>
        </w:rPr>
        <w:t>равный 0,085890774, на апрель 2023 года, равный 0,075276751.</w:t>
      </w:r>
      <w:proofErr w:type="gramEnd"/>
    </w:p>
    <w:p w:rsidR="00A82D47" w:rsidRPr="007B1FCB" w:rsidRDefault="00A82D47">
      <w:pPr>
        <w:pStyle w:val="ConsPlusNormal"/>
        <w:jc w:val="both"/>
        <w:rPr>
          <w:color w:val="000000" w:themeColor="text1"/>
        </w:rPr>
      </w:pPr>
      <w:r w:rsidRPr="007B1FCB">
        <w:rPr>
          <w:color w:val="000000" w:themeColor="text1"/>
        </w:rPr>
        <w:t xml:space="preserve">(в ред. </w:t>
      </w:r>
      <w:proofErr w:type="spellStart"/>
      <w:r w:rsidRPr="007B1FCB">
        <w:rPr>
          <w:color w:val="000000" w:themeColor="text1"/>
        </w:rPr>
        <w:t>прик</w:t>
      </w:r>
      <w:proofErr w:type="spellEnd"/>
      <w:r w:rsidRPr="007B1FCB">
        <w:rPr>
          <w:color w:val="000000" w:themeColor="text1"/>
        </w:rPr>
        <w:t xml:space="preserve">. от 22.04.2024 </w:t>
      </w:r>
      <w:hyperlink r:id="rId15">
        <w:r w:rsidRPr="007B1FCB">
          <w:rPr>
            <w:color w:val="000000" w:themeColor="text1"/>
          </w:rPr>
          <w:t>N 650</w:t>
        </w:r>
      </w:hyperlink>
      <w:r w:rsidRPr="007B1FCB">
        <w:rPr>
          <w:color w:val="000000" w:themeColor="text1"/>
        </w:rPr>
        <w:t>)</w:t>
      </w:r>
    </w:p>
    <w:p w:rsidR="00A82D47" w:rsidRPr="007B1FCB" w:rsidRDefault="00A82D4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B1FCB">
        <w:rPr>
          <w:color w:val="000000" w:themeColor="text1"/>
        </w:rPr>
        <w:t xml:space="preserve">6. Применять установленные </w:t>
      </w:r>
      <w:hyperlink w:anchor="P22">
        <w:r w:rsidRPr="007B1FCB">
          <w:rPr>
            <w:color w:val="000000" w:themeColor="text1"/>
          </w:rPr>
          <w:t>пунктом 5</w:t>
        </w:r>
      </w:hyperlink>
      <w:r w:rsidRPr="007B1FCB">
        <w:rPr>
          <w:color w:val="000000" w:themeColor="text1"/>
        </w:rPr>
        <w:t xml:space="preserve"> настоящего приказа размеры отношения для определения величины ежемесячной доплаты к пенсии работникам организаций угольной промышленности, установленной в соответствии с Федеральным законом N </w:t>
      </w:r>
      <w:hyperlink r:id="rId16">
        <w:r w:rsidRPr="007B1FCB">
          <w:rPr>
            <w:color w:val="000000" w:themeColor="text1"/>
          </w:rPr>
          <w:t>84-ФЗ</w:t>
        </w:r>
      </w:hyperlink>
      <w:r w:rsidRPr="007B1FCB">
        <w:rPr>
          <w:color w:val="000000" w:themeColor="text1"/>
        </w:rPr>
        <w:t>, с 1 февраля 2024 года и с 1 апреля 2024 года.</w:t>
      </w:r>
    </w:p>
    <w:p w:rsidR="00A82D47" w:rsidRPr="007B1FCB" w:rsidRDefault="00A82D47">
      <w:pPr>
        <w:pStyle w:val="ConsPlusNormal"/>
        <w:jc w:val="both"/>
        <w:rPr>
          <w:color w:val="000000" w:themeColor="text1"/>
        </w:rPr>
      </w:pPr>
      <w:r w:rsidRPr="007B1FCB">
        <w:rPr>
          <w:color w:val="000000" w:themeColor="text1"/>
        </w:rPr>
        <w:t xml:space="preserve">(в ред. </w:t>
      </w:r>
      <w:proofErr w:type="spellStart"/>
      <w:r w:rsidRPr="007B1FCB">
        <w:rPr>
          <w:color w:val="000000" w:themeColor="text1"/>
        </w:rPr>
        <w:t>прик</w:t>
      </w:r>
      <w:proofErr w:type="spellEnd"/>
      <w:r w:rsidRPr="007B1FCB">
        <w:rPr>
          <w:color w:val="000000" w:themeColor="text1"/>
        </w:rPr>
        <w:t xml:space="preserve">. от 22.04.2024 </w:t>
      </w:r>
      <w:hyperlink r:id="rId17">
        <w:r w:rsidRPr="007B1FCB">
          <w:rPr>
            <w:color w:val="000000" w:themeColor="text1"/>
          </w:rPr>
          <w:t>N 650</w:t>
        </w:r>
      </w:hyperlink>
      <w:r w:rsidRPr="007B1FCB">
        <w:rPr>
          <w:color w:val="000000" w:themeColor="text1"/>
        </w:rPr>
        <w:t>)</w:t>
      </w:r>
    </w:p>
    <w:p w:rsidR="00A82D47" w:rsidRPr="007B1FCB" w:rsidRDefault="00A82D4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B1FCB">
        <w:rPr>
          <w:color w:val="000000" w:themeColor="text1"/>
        </w:rPr>
        <w:t xml:space="preserve">7. </w:t>
      </w:r>
      <w:proofErr w:type="gramStart"/>
      <w:r w:rsidRPr="007B1FCB">
        <w:rPr>
          <w:color w:val="000000" w:themeColor="text1"/>
        </w:rPr>
        <w:t>Контроль за</w:t>
      </w:r>
      <w:proofErr w:type="gramEnd"/>
      <w:r w:rsidRPr="007B1FCB">
        <w:rPr>
          <w:color w:val="000000" w:themeColor="text1"/>
        </w:rPr>
        <w:t xml:space="preserve"> исполнением настоящего приказа возложить на первого заместителя председателя Фонда пенсионного и социального страхования Российской Федерации </w:t>
      </w:r>
      <w:proofErr w:type="spellStart"/>
      <w:r w:rsidRPr="007B1FCB">
        <w:rPr>
          <w:color w:val="000000" w:themeColor="text1"/>
        </w:rPr>
        <w:t>Суслину</w:t>
      </w:r>
      <w:proofErr w:type="spellEnd"/>
      <w:r w:rsidRPr="007B1FCB">
        <w:rPr>
          <w:color w:val="000000" w:themeColor="text1"/>
        </w:rPr>
        <w:t xml:space="preserve"> Т.А. и заместителя председателя Фонда пенсионного и социального страхования Российской Федерации Семенову М.А.</w:t>
      </w:r>
    </w:p>
    <w:p w:rsidR="00A82D47" w:rsidRPr="007B1FCB" w:rsidRDefault="00A82D47">
      <w:pPr>
        <w:pStyle w:val="ConsPlusNormal"/>
        <w:jc w:val="both"/>
        <w:rPr>
          <w:color w:val="000000" w:themeColor="text1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A82D47" w:rsidRPr="007B1FC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82D47" w:rsidRPr="007B1FCB" w:rsidRDefault="00A82D47">
            <w:pPr>
              <w:pStyle w:val="ConsPlusNormal"/>
              <w:rPr>
                <w:color w:val="000000" w:themeColor="text1"/>
              </w:rPr>
            </w:pPr>
            <w:r w:rsidRPr="007B1FCB">
              <w:rPr>
                <w:color w:val="000000" w:themeColor="text1"/>
              </w:rPr>
              <w:t>Председатель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82D47" w:rsidRPr="007B1FCB" w:rsidRDefault="00A82D47">
            <w:pPr>
              <w:pStyle w:val="ConsPlusNormal"/>
              <w:jc w:val="right"/>
              <w:rPr>
                <w:color w:val="000000" w:themeColor="text1"/>
              </w:rPr>
            </w:pPr>
            <w:r w:rsidRPr="007B1FCB">
              <w:rPr>
                <w:color w:val="000000" w:themeColor="text1"/>
              </w:rPr>
              <w:t>С. Чирков</w:t>
            </w:r>
          </w:p>
        </w:tc>
      </w:tr>
    </w:tbl>
    <w:p w:rsidR="00A82D47" w:rsidRPr="007B1FCB" w:rsidRDefault="00A82D47">
      <w:pPr>
        <w:pStyle w:val="ConsPlusNormal"/>
        <w:jc w:val="both"/>
        <w:rPr>
          <w:color w:val="000000" w:themeColor="text1"/>
        </w:rPr>
      </w:pPr>
    </w:p>
    <w:p w:rsidR="00CE3768" w:rsidRPr="007B1FCB" w:rsidRDefault="00CE3768">
      <w:pPr>
        <w:rPr>
          <w:color w:val="000000" w:themeColor="text1"/>
        </w:rPr>
      </w:pPr>
      <w:bookmarkStart w:id="1" w:name="_GoBack"/>
      <w:bookmarkEnd w:id="1"/>
    </w:p>
    <w:sectPr w:rsidR="00CE3768" w:rsidRPr="007B1FCB" w:rsidSect="005B5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D47"/>
    <w:rsid w:val="007B1FCB"/>
    <w:rsid w:val="00A82D47"/>
    <w:rsid w:val="00CE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2D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82D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82D4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2D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82D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82D4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540" TargetMode="External"/><Relationship Id="rId13" Type="http://schemas.openxmlformats.org/officeDocument/2006/relationships/hyperlink" Target="https://login.consultant.ru/link/?req=doc&amp;base=SVB500&amp;n=45303&amp;dst=100019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5540" TargetMode="External"/><Relationship Id="rId12" Type="http://schemas.openxmlformats.org/officeDocument/2006/relationships/hyperlink" Target="https://login.consultant.ru/link/?req=doc&amp;base=LAW&amp;n=465540" TargetMode="External"/><Relationship Id="rId17" Type="http://schemas.openxmlformats.org/officeDocument/2006/relationships/hyperlink" Target="https://login.consultant.ru/link/?req=doc&amp;base=SVB500&amp;n=45303&amp;dst=10001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6554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5540&amp;dst=100010" TargetMode="External"/><Relationship Id="rId11" Type="http://schemas.openxmlformats.org/officeDocument/2006/relationships/hyperlink" Target="https://login.consultant.ru/link/?req=doc&amp;base=SVB500&amp;n=45303&amp;dst=100018" TargetMode="External"/><Relationship Id="rId5" Type="http://schemas.openxmlformats.org/officeDocument/2006/relationships/hyperlink" Target="https://login.consultant.ru/link/?req=doc&amp;base=SVB500&amp;n=45303" TargetMode="External"/><Relationship Id="rId15" Type="http://schemas.openxmlformats.org/officeDocument/2006/relationships/hyperlink" Target="https://login.consultant.ru/link/?req=doc&amp;base=SVB500&amp;n=45303&amp;dst=100019" TargetMode="External"/><Relationship Id="rId10" Type="http://schemas.openxmlformats.org/officeDocument/2006/relationships/hyperlink" Target="https://login.consultant.ru/link/?req=doc&amp;base=LAW&amp;n=46554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5540" TargetMode="External"/><Relationship Id="rId14" Type="http://schemas.openxmlformats.org/officeDocument/2006/relationships/hyperlink" Target="https://login.consultant.ru/link/?req=doc&amp;base=LAW&amp;n=4655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795</Words>
  <Characters>4535</Characters>
  <Application>Microsoft Office Word</Application>
  <DocSecurity>0</DocSecurity>
  <Lines>37</Lines>
  <Paragraphs>10</Paragraphs>
  <ScaleCrop>false</ScaleCrop>
  <Company/>
  <LinksUpToDate>false</LinksUpToDate>
  <CharactersWithSpaces>5320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Черноусов Вадим Сергеевич</dc:creator>
  <cp:lastModifiedBy>Черноусов Вадим Сергеевич</cp:lastModifiedBy>
  <cp:revision>2</cp:revision>
  <dcterms:created xsi:type="dcterms:W3CDTF">2025-06-09T06:31:00Z</dcterms:created>
  <dcterms:modified xsi:type="dcterms:W3CDTF">2025-06-09T06:38:00Z</dcterms:modified>
</cp:coreProperties>
</file>