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51" w:rsidRPr="00443B51" w:rsidRDefault="00443B51">
      <w:pPr>
        <w:pStyle w:val="ConsPlusTitlePage"/>
        <w:rPr>
          <w:color w:val="000000" w:themeColor="text1"/>
        </w:rPr>
      </w:pPr>
      <w:bookmarkStart w:id="0" w:name="_GoBack"/>
      <w:bookmarkEnd w:id="0"/>
      <w:r w:rsidRPr="00443B51">
        <w:rPr>
          <w:color w:val="000000" w:themeColor="text1"/>
        </w:rPr>
        <w:br/>
      </w:r>
    </w:p>
    <w:p w:rsidR="00443B51" w:rsidRPr="00443B51" w:rsidRDefault="00443B51">
      <w:pPr>
        <w:pStyle w:val="ConsPlusNormal"/>
        <w:jc w:val="both"/>
        <w:outlineLvl w:val="0"/>
        <w:rPr>
          <w:color w:val="000000" w:themeColor="text1"/>
        </w:rPr>
      </w:pPr>
    </w:p>
    <w:p w:rsidR="00443B51" w:rsidRPr="00443B51" w:rsidRDefault="00443B51">
      <w:pPr>
        <w:pStyle w:val="ConsPlusTitle"/>
        <w:jc w:val="center"/>
        <w:outlineLvl w:val="0"/>
        <w:rPr>
          <w:color w:val="000000" w:themeColor="text1"/>
        </w:rPr>
      </w:pPr>
      <w:r w:rsidRPr="00443B51">
        <w:rPr>
          <w:color w:val="000000" w:themeColor="text1"/>
        </w:rPr>
        <w:t>ПРИКАЗ</w:t>
      </w: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  <w:r w:rsidRPr="00443B51">
        <w:rPr>
          <w:color w:val="000000" w:themeColor="text1"/>
        </w:rPr>
        <w:t>от 15 января 2026 г. N 21</w:t>
      </w: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  <w:r w:rsidRPr="00443B51">
        <w:rPr>
          <w:color w:val="000000" w:themeColor="text1"/>
        </w:rPr>
        <w:t>О ВНЕСЕНИИ ИЗМЕНЕНИЙ В ПРИКАЗ ФОНДА ПЕНСИОННОГО</w:t>
      </w: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  <w:r w:rsidRPr="00443B51">
        <w:rPr>
          <w:color w:val="000000" w:themeColor="text1"/>
        </w:rPr>
        <w:t>И СОЦИАЛЬНОГО СТРАХОВАНИЯ РОССИЙСКОЙ ФЕДЕРАЦИИ</w:t>
      </w: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  <w:r w:rsidRPr="00443B51">
        <w:rPr>
          <w:color w:val="000000" w:themeColor="text1"/>
        </w:rPr>
        <w:t>ОТ 15 МАРТА 2023 Г. N 367</w:t>
      </w: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ind w:firstLine="540"/>
        <w:jc w:val="both"/>
        <w:rPr>
          <w:color w:val="000000" w:themeColor="text1"/>
        </w:rPr>
      </w:pPr>
      <w:r w:rsidRPr="00443B51">
        <w:rPr>
          <w:color w:val="000000" w:themeColor="text1"/>
        </w:rPr>
        <w:t xml:space="preserve">В соответствии с </w:t>
      </w:r>
      <w:hyperlink r:id="rId5">
        <w:r w:rsidRPr="00443B51">
          <w:rPr>
            <w:color w:val="000000" w:themeColor="text1"/>
          </w:rPr>
          <w:t>пунктом 2</w:t>
        </w:r>
      </w:hyperlink>
      <w:r w:rsidRPr="00443B51">
        <w:rPr>
          <w:color w:val="000000" w:themeColor="text1"/>
        </w:rPr>
        <w:t xml:space="preserve"> </w:t>
      </w:r>
      <w:hyperlink r:id="rId6">
        <w:r w:rsidRPr="00443B51">
          <w:rPr>
            <w:color w:val="000000" w:themeColor="text1"/>
          </w:rPr>
          <w:t>части 6</w:t>
        </w:r>
      </w:hyperlink>
      <w:r w:rsidRPr="00443B51">
        <w:rPr>
          <w:color w:val="000000" w:themeColor="text1"/>
        </w:rPr>
        <w:t xml:space="preserve"> </w:t>
      </w:r>
      <w:hyperlink r:id="rId7">
        <w:r w:rsidRPr="00443B51">
          <w:rPr>
            <w:color w:val="000000" w:themeColor="text1"/>
          </w:rPr>
          <w:t>статьи 6</w:t>
        </w:r>
      </w:hyperlink>
      <w:r w:rsidRPr="00443B51">
        <w:rPr>
          <w:color w:val="000000" w:themeColor="text1"/>
        </w:rPr>
        <w:t xml:space="preserve"> Федерального закона от 14 июля 2022 г. N </w:t>
      </w:r>
      <w:hyperlink r:id="rId8">
        <w:r w:rsidRPr="00443B51">
          <w:rPr>
            <w:color w:val="000000" w:themeColor="text1"/>
          </w:rPr>
          <w:t>236-ФЗ</w:t>
        </w:r>
      </w:hyperlink>
      <w:r w:rsidRPr="00443B51">
        <w:rPr>
          <w:color w:val="000000" w:themeColor="text1"/>
        </w:rPr>
        <w:t xml:space="preserve"> "О Фонде пенсионного и социального страхования Российской Федерации" </w:t>
      </w:r>
      <w:r w:rsidRPr="00443B51">
        <w:rPr>
          <w:b/>
          <w:color w:val="000000" w:themeColor="text1"/>
        </w:rPr>
        <w:t>приказываю:</w:t>
      </w:r>
    </w:p>
    <w:p w:rsidR="00443B51" w:rsidRPr="00443B51" w:rsidRDefault="00443B5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43B51">
        <w:rPr>
          <w:color w:val="000000" w:themeColor="text1"/>
        </w:rPr>
        <w:t xml:space="preserve">внести в приказ Фонда пенсионного и социального страхования Российской Федерации от 15 марта 2023 г. N </w:t>
      </w:r>
      <w:hyperlink r:id="rId9">
        <w:r w:rsidRPr="00443B51">
          <w:rPr>
            <w:color w:val="000000" w:themeColor="text1"/>
          </w:rPr>
          <w:t>367</w:t>
        </w:r>
      </w:hyperlink>
      <w:r w:rsidRPr="00443B51">
        <w:rPr>
          <w:color w:val="000000" w:themeColor="text1"/>
        </w:rPr>
        <w:t xml:space="preserve"> "О Совете по совершенствованию работы территориальных органов Фонда пенсионного и социального страхования Российской Федерации" следующие изменения:</w:t>
      </w:r>
    </w:p>
    <w:p w:rsidR="00443B51" w:rsidRPr="00443B51" w:rsidRDefault="00443B5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43B51">
        <w:rPr>
          <w:color w:val="000000" w:themeColor="text1"/>
        </w:rPr>
        <w:t xml:space="preserve">1. </w:t>
      </w:r>
      <w:hyperlink r:id="rId10">
        <w:r w:rsidRPr="00443B51">
          <w:rPr>
            <w:color w:val="000000" w:themeColor="text1"/>
          </w:rPr>
          <w:t>Пункт 4</w:t>
        </w:r>
      </w:hyperlink>
      <w:r w:rsidRPr="00443B51">
        <w:rPr>
          <w:color w:val="000000" w:themeColor="text1"/>
        </w:rPr>
        <w:t xml:space="preserve"> изложить в следующей редакции:</w:t>
      </w:r>
    </w:p>
    <w:p w:rsidR="00443B51" w:rsidRPr="00443B51" w:rsidRDefault="00443B5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43B51">
        <w:rPr>
          <w:color w:val="000000" w:themeColor="text1"/>
        </w:rPr>
        <w:t xml:space="preserve">"4. </w:t>
      </w:r>
      <w:proofErr w:type="gramStart"/>
      <w:r w:rsidRPr="00443B51">
        <w:rPr>
          <w:color w:val="000000" w:themeColor="text1"/>
        </w:rPr>
        <w:t>Контроль за</w:t>
      </w:r>
      <w:proofErr w:type="gramEnd"/>
      <w:r w:rsidRPr="00443B51">
        <w:rPr>
          <w:color w:val="000000" w:themeColor="text1"/>
        </w:rPr>
        <w:t xml:space="preserve"> исполнением настоящего приказа возложить на заместителя председателя Фонда пенсионного и социального страхования Российской Федерации Семенову М.А.".</w:t>
      </w:r>
    </w:p>
    <w:p w:rsidR="00443B51" w:rsidRPr="00443B51" w:rsidRDefault="00443B5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43B51">
        <w:rPr>
          <w:color w:val="000000" w:themeColor="text1"/>
        </w:rPr>
        <w:t xml:space="preserve">2. </w:t>
      </w:r>
      <w:hyperlink r:id="rId11">
        <w:r w:rsidRPr="00443B51">
          <w:rPr>
            <w:color w:val="000000" w:themeColor="text1"/>
          </w:rPr>
          <w:t>Состав</w:t>
        </w:r>
      </w:hyperlink>
      <w:r w:rsidRPr="00443B51">
        <w:rPr>
          <w:color w:val="000000" w:themeColor="text1"/>
        </w:rPr>
        <w:t xml:space="preserve"> Совета по совершенствованию работы территориальных органов Фонда пенсионного и социального страхования Российской Федерации, утвержденный приказом СФР от 15 марта 2023 г. N </w:t>
      </w:r>
      <w:hyperlink r:id="rId12">
        <w:r w:rsidRPr="00443B51">
          <w:rPr>
            <w:color w:val="000000" w:themeColor="text1"/>
          </w:rPr>
          <w:t>367</w:t>
        </w:r>
      </w:hyperlink>
      <w:r w:rsidRPr="00443B51">
        <w:rPr>
          <w:color w:val="000000" w:themeColor="text1"/>
        </w:rPr>
        <w:t xml:space="preserve">, изложить в редакции согласно </w:t>
      </w:r>
      <w:hyperlink w:anchor="P20">
        <w:r w:rsidRPr="00443B51">
          <w:rPr>
            <w:color w:val="000000" w:themeColor="text1"/>
          </w:rPr>
          <w:t>приложению</w:t>
        </w:r>
      </w:hyperlink>
      <w:r w:rsidRPr="00443B51">
        <w:rPr>
          <w:color w:val="000000" w:themeColor="text1"/>
        </w:rPr>
        <w:t xml:space="preserve"> к настоящему приказу.</w:t>
      </w: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3B51" w:rsidRPr="00443B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right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С. Чирков</w:t>
            </w:r>
          </w:p>
        </w:tc>
      </w:tr>
    </w:tbl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right"/>
        <w:outlineLvl w:val="1"/>
        <w:rPr>
          <w:color w:val="000000" w:themeColor="text1"/>
        </w:rPr>
      </w:pPr>
      <w:bookmarkStart w:id="1" w:name="P20"/>
      <w:bookmarkEnd w:id="1"/>
      <w:r w:rsidRPr="00443B51">
        <w:rPr>
          <w:color w:val="000000" w:themeColor="text1"/>
        </w:rPr>
        <w:t>Приложение</w:t>
      </w:r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>к приказу Фонда пенсионного и социального</w:t>
      </w:r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>страхования Российской Федерации</w:t>
      </w:r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>от 15 января 2026 г. N 21</w:t>
      </w: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 xml:space="preserve">"Приложение N 2 </w:t>
      </w:r>
      <w:proofErr w:type="gramStart"/>
      <w:r w:rsidRPr="00443B51">
        <w:rPr>
          <w:color w:val="000000" w:themeColor="text1"/>
        </w:rPr>
        <w:t>УТВЕРЖДЕН</w:t>
      </w:r>
      <w:proofErr w:type="gramEnd"/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>приказом Фонда пенсионного и социального</w:t>
      </w:r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>страхования Российской Федерации</w:t>
      </w:r>
    </w:p>
    <w:p w:rsidR="00443B51" w:rsidRPr="00443B51" w:rsidRDefault="00443B51">
      <w:pPr>
        <w:pStyle w:val="ConsPlusNormal"/>
        <w:jc w:val="right"/>
        <w:rPr>
          <w:color w:val="000000" w:themeColor="text1"/>
        </w:rPr>
      </w:pPr>
      <w:r w:rsidRPr="00443B51">
        <w:rPr>
          <w:color w:val="000000" w:themeColor="text1"/>
        </w:rPr>
        <w:t>от 15 марта 2023 г. N 367</w:t>
      </w: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  <w:r w:rsidRPr="00443B51">
        <w:rPr>
          <w:color w:val="000000" w:themeColor="text1"/>
        </w:rPr>
        <w:t>Состав</w:t>
      </w:r>
    </w:p>
    <w:p w:rsidR="00443B51" w:rsidRPr="00443B51" w:rsidRDefault="00443B51">
      <w:pPr>
        <w:pStyle w:val="ConsPlusTitle"/>
        <w:jc w:val="center"/>
        <w:rPr>
          <w:color w:val="000000" w:themeColor="text1"/>
        </w:rPr>
      </w:pPr>
      <w:r w:rsidRPr="00443B51">
        <w:rPr>
          <w:color w:val="000000" w:themeColor="text1"/>
        </w:rPr>
        <w:t>Совета по совершенствованию работы территориальных органов Фонда пенсионного и социального страхования Российской Федерации</w:t>
      </w: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rPr>
          <w:color w:val="000000" w:themeColor="text1"/>
        </w:rPr>
        <w:sectPr w:rsidR="00443B51" w:rsidRPr="00443B51" w:rsidSect="00077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3175"/>
        <w:gridCol w:w="7257"/>
      </w:tblGrid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Председатель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Совета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Чирков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Сергей Александрович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Председатель Фонда пенсионного и социального страхования Российской Федерации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Заместитель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председателя Совета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Савченко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Елена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Руководитель Контрольно-ревизионной комиссии Фонда пенсионного и социального страхования Российской Федерации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Заместитель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председателя Совета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Семенова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Марина Александровна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Заместитель председателя Фонда пенсионного и социального страхования Российской Федерации</w:t>
            </w:r>
          </w:p>
        </w:tc>
      </w:tr>
      <w:tr w:rsidR="00443B51" w:rsidRPr="00443B51"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Члены совета: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Ахмадов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Мохмад</w:t>
            </w:r>
            <w:proofErr w:type="spellEnd"/>
            <w:r w:rsidRPr="00443B51">
              <w:rPr>
                <w:color w:val="000000" w:themeColor="text1"/>
              </w:rPr>
              <w:t>-Эми Исаевич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Чеченской Республике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Бойко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Юлия Александровна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Начальник Департамента кадров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Буданов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Михаил Юрьевич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Пензенской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Воеводин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Вячеслав Валерьевич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Тверской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Гайворонская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Елена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г. Севастополю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Грищенко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Наталия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Смоленской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Запанкова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Светлана Ивановна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Калининградской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Каташева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Ольга Борисовна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Республике Алтай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Корнов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>Вадим Николаевич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 xml:space="preserve">Управляющий Отделением Фонда пенсионного и социального страхования </w:t>
            </w:r>
            <w:r w:rsidRPr="00443B51">
              <w:rPr>
                <w:color w:val="000000" w:themeColor="text1"/>
              </w:rPr>
              <w:lastRenderedPageBreak/>
              <w:t>Российской Федерации по Мурманской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Николаев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Валерий Петрович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Чувашской Республике - Чувашии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Островский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Константин Валерьевич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Санкт-Петербургу и Ленинградской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Русов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Сергей Владимирович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Ярославской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Рябоконь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Иван Иванович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Республике Крым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Савельева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Лариса Александровна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Начальник Департамента финансового обеспечения системы СФР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Серяк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Татьяна Александровна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Брянской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Федоров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Владимир Александрович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Волгоградской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Хозяинов</w:t>
            </w:r>
            <w:proofErr w:type="spellEnd"/>
          </w:p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Антон Сергеевич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Республике Коми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Чернышев</w:t>
            </w:r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Заместитель председателя Фонда пенсионного и социального страхования Российской Федерации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Шомоев</w:t>
            </w:r>
            <w:proofErr w:type="spellEnd"/>
          </w:p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  <w:proofErr w:type="spellStart"/>
            <w:r w:rsidRPr="00443B51">
              <w:rPr>
                <w:color w:val="000000" w:themeColor="text1"/>
              </w:rPr>
              <w:t>Климентий</w:t>
            </w:r>
            <w:proofErr w:type="spellEnd"/>
            <w:r w:rsidRPr="00443B51">
              <w:rPr>
                <w:color w:val="000000" w:themeColor="text1"/>
              </w:rPr>
              <w:t xml:space="preserve"> Вячеславович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Республике Бурятия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Шумков</w:t>
            </w:r>
          </w:p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Вадим Олегович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Управляющий Отделением Фонда пенсионного и социального страхования Российской Федерации по Курганской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Юсин</w:t>
            </w:r>
          </w:p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>Евгений Владимирович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 xml:space="preserve">Управляющий Отделением Фонда пенсионного и социального страхования </w:t>
            </w:r>
            <w:r w:rsidRPr="00443B51">
              <w:rPr>
                <w:color w:val="000000" w:themeColor="text1"/>
              </w:rPr>
              <w:lastRenderedPageBreak/>
              <w:t>Российской Федерации по Костромской области</w:t>
            </w:r>
          </w:p>
        </w:tc>
      </w:tr>
      <w:tr w:rsidR="00443B51" w:rsidRPr="00443B5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center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lastRenderedPageBreak/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Секретарь совета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Курочкин</w:t>
            </w:r>
          </w:p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>Александр Викторович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43B51" w:rsidRPr="00443B51" w:rsidRDefault="00443B51">
            <w:pPr>
              <w:pStyle w:val="ConsPlusNormal"/>
              <w:jc w:val="both"/>
              <w:rPr>
                <w:color w:val="000000" w:themeColor="text1"/>
              </w:rPr>
            </w:pPr>
            <w:r w:rsidRPr="00443B51">
              <w:rPr>
                <w:color w:val="000000" w:themeColor="text1"/>
              </w:rPr>
              <w:t xml:space="preserve">Начальник </w:t>
            </w:r>
            <w:proofErr w:type="gramStart"/>
            <w:r w:rsidRPr="00443B51">
              <w:rPr>
                <w:color w:val="000000" w:themeColor="text1"/>
              </w:rPr>
              <w:t>Департамента совершенствования функциональной деятельности органов системы</w:t>
            </w:r>
            <w:proofErr w:type="gramEnd"/>
            <w:r w:rsidRPr="00443B51">
              <w:rPr>
                <w:color w:val="000000" w:themeColor="text1"/>
              </w:rPr>
              <w:t xml:space="preserve"> СФР".</w:t>
            </w:r>
          </w:p>
        </w:tc>
      </w:tr>
    </w:tbl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443B51" w:rsidRPr="00443B51" w:rsidRDefault="00443B51">
      <w:pPr>
        <w:pStyle w:val="ConsPlusNormal"/>
        <w:jc w:val="both"/>
        <w:rPr>
          <w:color w:val="000000" w:themeColor="text1"/>
        </w:rPr>
      </w:pPr>
    </w:p>
    <w:p w:rsidR="00824DE0" w:rsidRPr="00443B51" w:rsidRDefault="00824DE0">
      <w:pPr>
        <w:rPr>
          <w:color w:val="000000" w:themeColor="text1"/>
        </w:rPr>
      </w:pPr>
    </w:p>
    <w:sectPr w:rsidR="00824DE0" w:rsidRPr="00443B5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51"/>
    <w:rsid w:val="00443B51"/>
    <w:rsid w:val="008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795&amp;dst=100064" TargetMode="External"/><Relationship Id="rId12" Type="http://schemas.openxmlformats.org/officeDocument/2006/relationships/hyperlink" Target="https://login.consultant.ru/link/?req=doc&amp;base=SVB500&amp;n=49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95&amp;dst=100070" TargetMode="External"/><Relationship Id="rId11" Type="http://schemas.openxmlformats.org/officeDocument/2006/relationships/hyperlink" Target="https://login.consultant.ru/link/?req=doc&amp;base=SVB500&amp;n=49291&amp;dst=100076" TargetMode="External"/><Relationship Id="rId5" Type="http://schemas.openxmlformats.org/officeDocument/2006/relationships/hyperlink" Target="https://login.consultant.ru/link/?req=doc&amp;base=LAW&amp;n=480795&amp;dst=100072" TargetMode="External"/><Relationship Id="rId10" Type="http://schemas.openxmlformats.org/officeDocument/2006/relationships/hyperlink" Target="https://login.consultant.ru/link/?req=doc&amp;base=SVB500&amp;n=49291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VB500&amp;n=492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2026-02-05T06:27:00Z</dcterms:created>
  <dcterms:modified xsi:type="dcterms:W3CDTF">2026-02-05T06:29:00Z</dcterms:modified>
</cp:coreProperties>
</file>