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0BB5" w:rsidRDefault="00060BB5">
      <w:pPr>
        <w:pStyle w:val="ConsPlusTitlePage"/>
      </w:pPr>
      <w:r>
        <w:t xml:space="preserve">Документ предоставлен </w:t>
      </w:r>
      <w:hyperlink r:id="rId4" w:history="1">
        <w:r>
          <w:rPr>
            <w:color w:val="0000FF"/>
          </w:rPr>
          <w:t>КонсультантПлюс</w:t>
        </w:r>
      </w:hyperlink>
      <w:r>
        <w:br/>
      </w:r>
    </w:p>
    <w:p w:rsidR="00060BB5" w:rsidRDefault="00060BB5">
      <w:pPr>
        <w:pStyle w:val="ConsPlusNormal"/>
        <w:jc w:val="both"/>
        <w:outlineLvl w:val="0"/>
      </w:pPr>
    </w:p>
    <w:p w:rsidR="00060BB5" w:rsidRDefault="00060BB5">
      <w:pPr>
        <w:pStyle w:val="ConsPlusTitle"/>
        <w:jc w:val="center"/>
      </w:pPr>
      <w:r>
        <w:t>ФОНД СОЦИАЛЬНОГО СТРАХОВАНИЯ РОССИЙСКОЙ ФЕДЕРАЦИИ</w:t>
      </w:r>
    </w:p>
    <w:p w:rsidR="00060BB5" w:rsidRDefault="00060BB5">
      <w:pPr>
        <w:pStyle w:val="ConsPlusTitle"/>
        <w:jc w:val="center"/>
      </w:pPr>
    </w:p>
    <w:p w:rsidR="00060BB5" w:rsidRDefault="00060BB5">
      <w:pPr>
        <w:pStyle w:val="ConsPlusTitle"/>
        <w:jc w:val="center"/>
      </w:pPr>
      <w:r>
        <w:t>ПИСЬМО</w:t>
      </w:r>
    </w:p>
    <w:p w:rsidR="00060BB5" w:rsidRDefault="00060BB5">
      <w:pPr>
        <w:pStyle w:val="ConsPlusTitle"/>
        <w:jc w:val="center"/>
      </w:pPr>
      <w:r>
        <w:t>от 3 августа 2005 г. N 02-18/07-7013</w:t>
      </w:r>
    </w:p>
    <w:p w:rsidR="00060BB5" w:rsidRDefault="00060BB5">
      <w:pPr>
        <w:pStyle w:val="ConsPlusTitle"/>
        <w:jc w:val="center"/>
      </w:pPr>
    </w:p>
    <w:p w:rsidR="00060BB5" w:rsidRDefault="00060BB5">
      <w:pPr>
        <w:pStyle w:val="ConsPlusTitle"/>
        <w:jc w:val="center"/>
      </w:pPr>
      <w:r>
        <w:t>О ФЕДЕРАЛЬНОМ ЗАКОНЕ, ПРЕДУСМАТРИВАЮЩЕМ ИСКЛЮЧЕНИЕ</w:t>
      </w:r>
    </w:p>
    <w:p w:rsidR="00060BB5" w:rsidRDefault="00060BB5">
      <w:pPr>
        <w:pStyle w:val="ConsPlusTitle"/>
        <w:jc w:val="center"/>
      </w:pPr>
      <w:r>
        <w:t>ЮРИДИЧЕСКИХ ЛИЦ ИЗ ЕГРЮЛ</w:t>
      </w:r>
    </w:p>
    <w:p w:rsidR="00060BB5" w:rsidRDefault="00060BB5">
      <w:pPr>
        <w:pStyle w:val="ConsPlusNormal"/>
        <w:ind w:firstLine="540"/>
        <w:jc w:val="both"/>
      </w:pPr>
    </w:p>
    <w:p w:rsidR="00060BB5" w:rsidRDefault="00060BB5">
      <w:pPr>
        <w:pStyle w:val="ConsPlusNormal"/>
        <w:ind w:firstLine="540"/>
        <w:jc w:val="both"/>
      </w:pPr>
      <w:r>
        <w:t xml:space="preserve">Фонд социального страхования Российской Федерации доводит до сведения, что принят Федеральный </w:t>
      </w:r>
      <w:hyperlink r:id="rId5" w:history="1">
        <w:r>
          <w:rPr>
            <w:color w:val="0000FF"/>
          </w:rPr>
          <w:t>закон</w:t>
        </w:r>
      </w:hyperlink>
      <w:r>
        <w:t xml:space="preserve"> от 2 июля 2005 года N 83-ФЗ "О внесении изменений в Федеральный закон "О государственной регистрации юридических лиц и индивидуальных предпринимателей" и в статью 49 Гражданского кодекса Российской Федерации", который вступил в силу со дня его официального опубликования (опубликован в "Российской газете", N 144, 06.07.2005).</w:t>
      </w:r>
    </w:p>
    <w:p w:rsidR="00060BB5" w:rsidRDefault="00060BB5">
      <w:pPr>
        <w:pStyle w:val="ConsPlusNormal"/>
        <w:spacing w:before="220"/>
        <w:ind w:firstLine="540"/>
        <w:jc w:val="both"/>
      </w:pPr>
      <w:r>
        <w:t xml:space="preserve">Названным </w:t>
      </w:r>
      <w:hyperlink r:id="rId6" w:history="1">
        <w:r>
          <w:rPr>
            <w:color w:val="0000FF"/>
          </w:rPr>
          <w:t>Законом</w:t>
        </w:r>
      </w:hyperlink>
      <w:r>
        <w:t xml:space="preserve"> установлен порядок исключения юридического лица, фактически не ведущего хозяйственную деятельность, из Единого государственного реестра юридических лиц (ЕГРЮЛ), в связи с чем </w:t>
      </w:r>
      <w:hyperlink r:id="rId7" w:history="1">
        <w:r>
          <w:rPr>
            <w:color w:val="0000FF"/>
          </w:rPr>
          <w:t>глава VII</w:t>
        </w:r>
      </w:hyperlink>
      <w:r>
        <w:t xml:space="preserve"> Федерального закона от 08.08.2001 N 129-ФЗ "О государственной регистрации юридических лиц и индивидуальных предпринимателей" дополнена новой </w:t>
      </w:r>
      <w:hyperlink r:id="rId8" w:history="1">
        <w:r>
          <w:rPr>
            <w:color w:val="0000FF"/>
          </w:rPr>
          <w:t>статьей 21.1,</w:t>
        </w:r>
      </w:hyperlink>
      <w:r>
        <w:t xml:space="preserve"> а </w:t>
      </w:r>
      <w:hyperlink r:id="rId9" w:history="1">
        <w:r>
          <w:rPr>
            <w:color w:val="0000FF"/>
          </w:rPr>
          <w:t>статья 22</w:t>
        </w:r>
      </w:hyperlink>
      <w:r>
        <w:t xml:space="preserve"> - новыми пунктами.</w:t>
      </w:r>
    </w:p>
    <w:p w:rsidR="00060BB5" w:rsidRDefault="00060BB5">
      <w:pPr>
        <w:pStyle w:val="ConsPlusNormal"/>
        <w:spacing w:before="220"/>
        <w:ind w:firstLine="540"/>
        <w:jc w:val="both"/>
      </w:pPr>
      <w:r>
        <w:t xml:space="preserve">Так, в соответствии с названными статьями Федерального </w:t>
      </w:r>
      <w:hyperlink r:id="rId10" w:history="1">
        <w:r>
          <w:rPr>
            <w:color w:val="0000FF"/>
          </w:rPr>
          <w:t>закона</w:t>
        </w:r>
      </w:hyperlink>
      <w:r>
        <w:t xml:space="preserve"> "О государственной регистрации юридических лиц и индивидуальных предпринимателей" (в редакции Федерального </w:t>
      </w:r>
      <w:hyperlink r:id="rId11" w:history="1">
        <w:r>
          <w:rPr>
            <w:color w:val="0000FF"/>
          </w:rPr>
          <w:t>закона</w:t>
        </w:r>
      </w:hyperlink>
      <w:r>
        <w:t xml:space="preserve"> от 02.07.2005 N 83-ФЗ) регистрирующий орган имеет право исключить из ЕГРЮЛ юридическое лицо, если оно в течение последних двенадцати месяцев, предшествующих моменту принятия регистрирующим органом соответствующего решения, не представляло документы отчетности, предусмотренные законодательством Российской Федерации о налогах и сборах, и не осуществляло операций хотя бы по одному банковскому счету.</w:t>
      </w:r>
    </w:p>
    <w:p w:rsidR="00060BB5" w:rsidRDefault="00060BB5">
      <w:pPr>
        <w:pStyle w:val="ConsPlusNormal"/>
        <w:spacing w:before="220"/>
        <w:ind w:firstLine="540"/>
        <w:jc w:val="both"/>
      </w:pPr>
      <w:r>
        <w:t xml:space="preserve">При этом, согласно пункту 3 </w:t>
      </w:r>
      <w:hyperlink r:id="rId12" w:history="1">
        <w:r>
          <w:rPr>
            <w:color w:val="0000FF"/>
          </w:rPr>
          <w:t>статьи 21.1</w:t>
        </w:r>
      </w:hyperlink>
      <w:r>
        <w:t xml:space="preserve"> Федерального закона от 08.08.2001 N 129-ФЗ, решение о предстоящем исключении должно быть опубликовано в органах печати, в которых публикуются данные о государственной регистрации юридического лица, в течение трех дней с момента принятия такого решения.</w:t>
      </w:r>
    </w:p>
    <w:p w:rsidR="00060BB5" w:rsidRDefault="00060BB5">
      <w:pPr>
        <w:pStyle w:val="ConsPlusNormal"/>
        <w:spacing w:before="220"/>
        <w:ind w:firstLine="540"/>
        <w:jc w:val="both"/>
      </w:pPr>
      <w:r>
        <w:t>Одновременно с решением о предстоящем исключении должны быть опубликованы сведения о порядке и сроках направления заявлений недействующим юридическим лицом, кредиторами или иными лицами, чьи права и законные интересы затрагиваются в связи с исключением недействующего юридического лица из единого государственного реестра юридических лиц.</w:t>
      </w:r>
    </w:p>
    <w:p w:rsidR="00060BB5" w:rsidRDefault="00060BB5">
      <w:pPr>
        <w:pStyle w:val="ConsPlusNormal"/>
        <w:spacing w:before="220"/>
        <w:ind w:firstLine="540"/>
        <w:jc w:val="both"/>
      </w:pPr>
      <w:r>
        <w:t>Поскольку законодательно установлен пресекательный срок обращения кредиторов юридического лица, исключаемого из ЕГРЮЛ по решению регистрирующего органа, считаем необходимым обратить внимание на работу по взысканию задолженности по страховым взносам по социальному страхованию от несчастных случаев на производстве и профессиональных заболеваний, в части своевременности подачи заявлений в регистрирующий орган о наличии задолженности принудительно ликвидируемого страхователя.</w:t>
      </w:r>
    </w:p>
    <w:p w:rsidR="00060BB5" w:rsidRDefault="00060BB5">
      <w:pPr>
        <w:pStyle w:val="ConsPlusNormal"/>
        <w:spacing w:before="220"/>
        <w:ind w:firstLine="540"/>
        <w:jc w:val="both"/>
      </w:pPr>
      <w:r>
        <w:t xml:space="preserve">Кроме того, направляем для использования в работе </w:t>
      </w:r>
      <w:hyperlink r:id="rId13" w:history="1">
        <w:r>
          <w:rPr>
            <w:color w:val="0000FF"/>
          </w:rPr>
          <w:t>письмо</w:t>
        </w:r>
      </w:hyperlink>
      <w:r>
        <w:t xml:space="preserve"> Федеральной налоговой службы от 12.07.2005 N 09-1-02/2908 "О федеральном законе, предусматривающем исключение юридических лиц из ЕГРЮЛ по решению регистрирующего органа".</w:t>
      </w:r>
    </w:p>
    <w:p w:rsidR="00060BB5" w:rsidRDefault="00060BB5">
      <w:pPr>
        <w:pStyle w:val="ConsPlusNormal"/>
        <w:ind w:firstLine="540"/>
        <w:jc w:val="both"/>
      </w:pPr>
    </w:p>
    <w:p w:rsidR="00060BB5" w:rsidRDefault="00060BB5">
      <w:pPr>
        <w:pStyle w:val="ConsPlusNormal"/>
        <w:jc w:val="right"/>
      </w:pPr>
      <w:r>
        <w:t>Л.Н.РАУ</w:t>
      </w:r>
    </w:p>
    <w:p w:rsidR="00060BB5" w:rsidRDefault="00060BB5">
      <w:pPr>
        <w:pStyle w:val="ConsPlusNormal"/>
        <w:ind w:firstLine="540"/>
        <w:jc w:val="both"/>
      </w:pPr>
    </w:p>
    <w:p w:rsidR="00060BB5" w:rsidRDefault="00060BB5">
      <w:pPr>
        <w:pStyle w:val="ConsPlusNormal"/>
        <w:ind w:firstLine="540"/>
        <w:jc w:val="both"/>
      </w:pPr>
    </w:p>
    <w:p w:rsidR="00060BB5" w:rsidRDefault="00060BB5">
      <w:pPr>
        <w:pStyle w:val="ConsPlusNormal"/>
        <w:pBdr>
          <w:top w:val="single" w:sz="6" w:space="0" w:color="auto"/>
        </w:pBdr>
        <w:spacing w:before="100" w:after="100"/>
        <w:jc w:val="both"/>
        <w:rPr>
          <w:sz w:val="2"/>
          <w:szCs w:val="2"/>
        </w:rPr>
      </w:pPr>
    </w:p>
    <w:p w:rsidR="00211B91" w:rsidRDefault="00211B91">
      <w:bookmarkStart w:id="0" w:name="_GoBack"/>
      <w:bookmarkEnd w:id="0"/>
    </w:p>
    <w:sectPr w:rsidR="00211B91" w:rsidSect="009101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BB5"/>
    <w:rsid w:val="00060BB5"/>
    <w:rsid w:val="00211B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4E8DB4-5032-4FFB-A794-ECF91E4D2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0B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60BB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60BB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CF749C48B4849EE55B4FD51C7302CA4D359F215272E3C3FA7E841B684C61BB58510692219E28142qBt8J" TargetMode="External"/><Relationship Id="rId13" Type="http://schemas.openxmlformats.org/officeDocument/2006/relationships/hyperlink" Target="consultantplus://offline/ref=8CF749C48B4849EE55B4FD51C7302CA4D55CF417252C6135AFB14DB4q8t3J" TargetMode="External"/><Relationship Id="rId3" Type="http://schemas.openxmlformats.org/officeDocument/2006/relationships/webSettings" Target="webSettings.xml"/><Relationship Id="rId7" Type="http://schemas.openxmlformats.org/officeDocument/2006/relationships/hyperlink" Target="consultantplus://offline/ref=8CF749C48B4849EE55B4FD51C7302CA4D359F215272E3C3FA7E841B684C61BB58510692219E28142qBt7J" TargetMode="External"/><Relationship Id="rId12" Type="http://schemas.openxmlformats.org/officeDocument/2006/relationships/hyperlink" Target="consultantplus://offline/ref=8CF749C48B4849EE55B4FD51C7302CA4D359F215272E3C3FA7E841B684C61BB58510692219E28143qBt1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CF749C48B4849EE55B4FD51C7302CA4D15FF31D27273C3FA7E841B684qCt6J" TargetMode="External"/><Relationship Id="rId11" Type="http://schemas.openxmlformats.org/officeDocument/2006/relationships/hyperlink" Target="consultantplus://offline/ref=8CF749C48B4849EE55B4FD51C7302CA4D15FF31D27273C3FA7E841B684C61BB58510692219E28246qBt9J" TargetMode="External"/><Relationship Id="rId5" Type="http://schemas.openxmlformats.org/officeDocument/2006/relationships/hyperlink" Target="consultantplus://offline/ref=8CF749C48B4849EE55B4FD51C7302CA4D15FF31D27273C3FA7E841B684qCt6J" TargetMode="External"/><Relationship Id="rId15" Type="http://schemas.openxmlformats.org/officeDocument/2006/relationships/theme" Target="theme/theme1.xml"/><Relationship Id="rId10" Type="http://schemas.openxmlformats.org/officeDocument/2006/relationships/hyperlink" Target="consultantplus://offline/ref=8CF749C48B4849EE55B4FD51C7302CA4D359F215272E3C3FA7E841B684C61BB58510692219E28142qBt8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CF749C48B4849EE55B4FD51C7302CA4D359F215272E3C3FA7E841B684C61BB58510692219E28143qBt3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612</Words>
  <Characters>3495</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ЦА ФСС РФ</Company>
  <LinksUpToDate>false</LinksUpToDate>
  <CharactersWithSpaces>4099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Киязбекова Елена Юрьевна</dc:creator>
  <cp:keywords/>
  <dc:description/>
  <cp:lastModifiedBy>Киязбекова Елена Юрьевна</cp:lastModifiedBy>
  <cp:revision>1</cp:revision>
  <dcterms:created xsi:type="dcterms:W3CDTF">2018-08-31T09:45:00Z</dcterms:created>
  <dcterms:modified xsi:type="dcterms:W3CDTF">2018-08-31T09:45:00Z</dcterms:modified>
</cp:coreProperties>
</file>