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2E" w:rsidRDefault="000F0C2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0C2E" w:rsidRDefault="000F0C2E">
      <w:pPr>
        <w:pStyle w:val="ConsPlusNormal"/>
        <w:jc w:val="both"/>
        <w:outlineLvl w:val="0"/>
      </w:pPr>
    </w:p>
    <w:p w:rsidR="000F0C2E" w:rsidRDefault="000F0C2E">
      <w:pPr>
        <w:pStyle w:val="ConsPlusTitle"/>
        <w:jc w:val="center"/>
        <w:outlineLvl w:val="0"/>
      </w:pPr>
      <w:r>
        <w:t>ФОНД СОЦИАЛЬНОГО СТРАХОВАНИЯ РОССИЙСКОЙ ФЕДЕРАЦИИ</w:t>
      </w:r>
    </w:p>
    <w:p w:rsidR="000F0C2E" w:rsidRDefault="000F0C2E">
      <w:pPr>
        <w:pStyle w:val="ConsPlusTitle"/>
        <w:jc w:val="center"/>
      </w:pPr>
    </w:p>
    <w:p w:rsidR="000F0C2E" w:rsidRDefault="000F0C2E">
      <w:pPr>
        <w:pStyle w:val="ConsPlusTitle"/>
        <w:jc w:val="center"/>
      </w:pPr>
      <w:r>
        <w:t>ПРИКАЗ</w:t>
      </w:r>
    </w:p>
    <w:p w:rsidR="000F0C2E" w:rsidRDefault="000F0C2E">
      <w:pPr>
        <w:pStyle w:val="ConsPlusTitle"/>
        <w:jc w:val="center"/>
      </w:pPr>
      <w:r>
        <w:t>от 17 ноября 2016 г. N 459</w:t>
      </w:r>
    </w:p>
    <w:p w:rsidR="000F0C2E" w:rsidRDefault="000F0C2E">
      <w:pPr>
        <w:pStyle w:val="ConsPlusTitle"/>
        <w:jc w:val="center"/>
      </w:pPr>
    </w:p>
    <w:p w:rsidR="000F0C2E" w:rsidRDefault="000F0C2E">
      <w:pPr>
        <w:pStyle w:val="ConsPlusTitle"/>
        <w:jc w:val="center"/>
      </w:pPr>
      <w:r>
        <w:t>ОБ УТВЕРЖДЕНИИ ПОРЯДКА</w:t>
      </w:r>
    </w:p>
    <w:p w:rsidR="000F0C2E" w:rsidRDefault="000F0C2E">
      <w:pPr>
        <w:pStyle w:val="ConsPlusTitle"/>
        <w:jc w:val="center"/>
      </w:pPr>
      <w:r>
        <w:t>ОРГАНИЗАЦИИ РАБОТЫ ТЕРРИТОРИАЛЬНЫХ ОРГАНОВ</w:t>
      </w:r>
    </w:p>
    <w:p w:rsidR="000F0C2E" w:rsidRDefault="000F0C2E">
      <w:pPr>
        <w:pStyle w:val="ConsPlusTitle"/>
        <w:jc w:val="center"/>
      </w:pPr>
      <w:r>
        <w:t>ФОНДА СОЦИАЛЬНОГО СТРАХОВАНИЯ РОССИЙСКОЙ ФЕДЕРАЦИИ</w:t>
      </w:r>
    </w:p>
    <w:p w:rsidR="000F0C2E" w:rsidRDefault="000F0C2E">
      <w:pPr>
        <w:pStyle w:val="ConsPlusTitle"/>
        <w:jc w:val="center"/>
      </w:pPr>
      <w:r>
        <w:t>ПО РЕГИСТРАЦИИ И СНЯТИЮ С РЕГИСТРАЦИОННОГО УЧЕТА</w:t>
      </w:r>
    </w:p>
    <w:p w:rsidR="000F0C2E" w:rsidRDefault="000F0C2E">
      <w:pPr>
        <w:pStyle w:val="ConsPlusTitle"/>
        <w:jc w:val="center"/>
      </w:pPr>
      <w:r>
        <w:t>СТРАХОВАТЕЛЕЙ - ЮРИДИЧЕСКИХ ЛИЦ НА ОСНОВАНИИ СВЕДЕНИЙ,</w:t>
      </w:r>
    </w:p>
    <w:p w:rsidR="000F0C2E" w:rsidRDefault="000F0C2E">
      <w:pPr>
        <w:pStyle w:val="ConsPlusTitle"/>
        <w:jc w:val="center"/>
      </w:pPr>
      <w:r>
        <w:t>СОДЕРЖАЩИХСЯ В ЕДИНОМ ГОСУДАРСТВЕННОМ РЕЕСТРЕ</w:t>
      </w:r>
    </w:p>
    <w:p w:rsidR="000F0C2E" w:rsidRDefault="000F0C2E">
      <w:pPr>
        <w:pStyle w:val="ConsPlusTitle"/>
        <w:jc w:val="center"/>
      </w:pPr>
      <w:r>
        <w:t>ЮРИДИЧЕСКИХ ЛИЦ</w:t>
      </w:r>
    </w:p>
    <w:p w:rsidR="000F0C2E" w:rsidRDefault="000F0C2E">
      <w:pPr>
        <w:pStyle w:val="ConsPlusNormal"/>
        <w:jc w:val="both"/>
      </w:pPr>
    </w:p>
    <w:p w:rsidR="000F0C2E" w:rsidRDefault="000F0C2E">
      <w:pPr>
        <w:pStyle w:val="ConsPlusNormal"/>
        <w:ind w:firstLine="540"/>
        <w:jc w:val="both"/>
      </w:pPr>
      <w:r>
        <w:t>В целях организации работы территориальных органов Фонда социального страхования Российской Федерации по регистрации и снятию с регистрационного учета страхователей - юридических лиц на основании сведений, содержащихся в едином государственном реестре юридических лиц, приказываю: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работы территориальных органов Фонда социального страхования Российской Федерации по регистрации и снятию с регистрационного учета страхователей - юридических лиц на основании сведений, содержащихся в едином государственном реестре юридических лиц.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2. Департаменту информационных технологий и защиты информации (А.Н. Кошкину) обеспечить бесперебойную работу программных средств Фонда социального страхования Российской Федерации, используемых территориальными органами Фонда социального страхования Российской Федерации при регистрации и снятии с регистрационного учета страхователей - юридических лиц.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3. Департаменту администрирования страховых взносов (М.А. Орловой) довести до территориальных органов Фонда социального страхования Российской Федерации образцы документов, необходимых при регистрации и снятии с регистрационного учета страхователей - юридических лиц.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4. Управляющим территориальными органами Фонда социального страхования Российской Федерации обеспечить: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4.1. Регистрацию и снятие с регистрационного учета страхователей - юридических лиц в сроки, не превышающие, соответственно, трех и пяти рабочих дней со дня представления в территориальные органы Фонда социального страхования Российской Федерации территориальными органами ФНС России сведений, содержащихся в едином государственном реестре юридических лиц.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4.2. Направление страхователям - юридическим лицам документов о регистрации и снятии с регистрационного учета.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0F0C2E" w:rsidRDefault="000F0C2E">
      <w:pPr>
        <w:pStyle w:val="ConsPlusNormal"/>
        <w:jc w:val="both"/>
      </w:pPr>
    </w:p>
    <w:p w:rsidR="000F0C2E" w:rsidRDefault="000F0C2E">
      <w:pPr>
        <w:pStyle w:val="ConsPlusNormal"/>
        <w:jc w:val="right"/>
      </w:pPr>
      <w:r>
        <w:t>Заместитель председателя Фонда</w:t>
      </w:r>
    </w:p>
    <w:p w:rsidR="000F0C2E" w:rsidRDefault="000F0C2E">
      <w:pPr>
        <w:pStyle w:val="ConsPlusNormal"/>
        <w:jc w:val="right"/>
      </w:pPr>
      <w:r>
        <w:t>С.И.АЛЕЩЕНКО</w:t>
      </w:r>
    </w:p>
    <w:p w:rsidR="000F0C2E" w:rsidRDefault="000F0C2E">
      <w:pPr>
        <w:pStyle w:val="ConsPlusNormal"/>
        <w:jc w:val="both"/>
      </w:pPr>
    </w:p>
    <w:p w:rsidR="000F0C2E" w:rsidRDefault="000F0C2E">
      <w:pPr>
        <w:pStyle w:val="ConsPlusNormal"/>
        <w:jc w:val="both"/>
      </w:pPr>
    </w:p>
    <w:p w:rsidR="000F0C2E" w:rsidRDefault="000F0C2E">
      <w:pPr>
        <w:pStyle w:val="ConsPlusNormal"/>
        <w:jc w:val="both"/>
      </w:pPr>
    </w:p>
    <w:p w:rsidR="000F0C2E" w:rsidRDefault="000F0C2E">
      <w:pPr>
        <w:pStyle w:val="ConsPlusNormal"/>
        <w:jc w:val="both"/>
      </w:pPr>
    </w:p>
    <w:p w:rsidR="000F0C2E" w:rsidRDefault="000F0C2E">
      <w:pPr>
        <w:pStyle w:val="ConsPlusNormal"/>
        <w:jc w:val="both"/>
      </w:pPr>
    </w:p>
    <w:p w:rsidR="000F0C2E" w:rsidRDefault="000F0C2E">
      <w:pPr>
        <w:pStyle w:val="ConsPlusNormal"/>
        <w:jc w:val="right"/>
        <w:outlineLvl w:val="0"/>
      </w:pPr>
      <w:r>
        <w:t>Утвержден</w:t>
      </w:r>
    </w:p>
    <w:p w:rsidR="000F0C2E" w:rsidRDefault="000F0C2E">
      <w:pPr>
        <w:pStyle w:val="ConsPlusNormal"/>
        <w:jc w:val="right"/>
      </w:pPr>
      <w:r>
        <w:t>приказом</w:t>
      </w:r>
    </w:p>
    <w:p w:rsidR="000F0C2E" w:rsidRDefault="000F0C2E">
      <w:pPr>
        <w:pStyle w:val="ConsPlusNormal"/>
        <w:jc w:val="right"/>
      </w:pPr>
      <w:r>
        <w:t>Фонда социального страхования</w:t>
      </w:r>
    </w:p>
    <w:p w:rsidR="000F0C2E" w:rsidRDefault="000F0C2E">
      <w:pPr>
        <w:pStyle w:val="ConsPlusNormal"/>
        <w:jc w:val="right"/>
      </w:pPr>
      <w:r>
        <w:t>Российской Федерации</w:t>
      </w:r>
    </w:p>
    <w:p w:rsidR="000F0C2E" w:rsidRDefault="000F0C2E">
      <w:pPr>
        <w:pStyle w:val="ConsPlusNormal"/>
        <w:jc w:val="right"/>
      </w:pPr>
      <w:r>
        <w:t>от 17 ноября 2016 г. N 459</w:t>
      </w:r>
    </w:p>
    <w:p w:rsidR="000F0C2E" w:rsidRDefault="000F0C2E">
      <w:pPr>
        <w:pStyle w:val="ConsPlusNormal"/>
        <w:jc w:val="both"/>
      </w:pPr>
    </w:p>
    <w:p w:rsidR="000F0C2E" w:rsidRDefault="000F0C2E">
      <w:pPr>
        <w:pStyle w:val="ConsPlusTitle"/>
        <w:jc w:val="center"/>
      </w:pPr>
      <w:bookmarkStart w:id="0" w:name="P36"/>
      <w:bookmarkEnd w:id="0"/>
      <w:r>
        <w:t>ПОРЯДОК</w:t>
      </w:r>
    </w:p>
    <w:p w:rsidR="000F0C2E" w:rsidRDefault="000F0C2E">
      <w:pPr>
        <w:pStyle w:val="ConsPlusTitle"/>
        <w:jc w:val="center"/>
      </w:pPr>
      <w:r>
        <w:t>ОРГАНИЗАЦИИ РАБОТЫ ТЕРРИТОРИАЛЬНЫХ ОРГАНОВ</w:t>
      </w:r>
    </w:p>
    <w:p w:rsidR="000F0C2E" w:rsidRDefault="000F0C2E">
      <w:pPr>
        <w:pStyle w:val="ConsPlusTitle"/>
        <w:jc w:val="center"/>
      </w:pPr>
      <w:r>
        <w:t>ФОНДА СОЦИАЛЬНОГО СТРАХОВАНИЯ РОССИЙСКОЙ ФЕДЕРАЦИИ</w:t>
      </w:r>
    </w:p>
    <w:p w:rsidR="000F0C2E" w:rsidRDefault="000F0C2E">
      <w:pPr>
        <w:pStyle w:val="ConsPlusTitle"/>
        <w:jc w:val="center"/>
      </w:pPr>
      <w:r>
        <w:t>ПО РЕГИСТРАЦИИ И СНЯТИЮ С РЕГИСТРАЦИОННОГО УЧЕТА</w:t>
      </w:r>
    </w:p>
    <w:p w:rsidR="000F0C2E" w:rsidRDefault="000F0C2E">
      <w:pPr>
        <w:pStyle w:val="ConsPlusTitle"/>
        <w:jc w:val="center"/>
      </w:pPr>
      <w:r>
        <w:t>СТРАХОВАТЕЛЕЙ - ЮРИДИЧЕСКИХ ЛИЦ НА ОСНОВАНИИ СВЕДЕНИЙ,</w:t>
      </w:r>
    </w:p>
    <w:p w:rsidR="000F0C2E" w:rsidRDefault="000F0C2E">
      <w:pPr>
        <w:pStyle w:val="ConsPlusTitle"/>
        <w:jc w:val="center"/>
      </w:pPr>
      <w:r>
        <w:t>СОДЕРЖАЩИХСЯ В ЕДИНОМ ГОСУДАРСТВЕННОМ РЕЕСТРЕ</w:t>
      </w:r>
    </w:p>
    <w:p w:rsidR="000F0C2E" w:rsidRDefault="000F0C2E">
      <w:pPr>
        <w:pStyle w:val="ConsPlusTitle"/>
        <w:jc w:val="center"/>
      </w:pPr>
      <w:r>
        <w:t>ЮРИДИЧЕСКИХ ЛИЦ</w:t>
      </w:r>
    </w:p>
    <w:p w:rsidR="000F0C2E" w:rsidRDefault="000F0C2E">
      <w:pPr>
        <w:pStyle w:val="ConsPlusNormal"/>
        <w:jc w:val="both"/>
      </w:pPr>
    </w:p>
    <w:p w:rsidR="000F0C2E" w:rsidRDefault="000F0C2E">
      <w:pPr>
        <w:pStyle w:val="ConsPlusNormal"/>
        <w:jc w:val="center"/>
        <w:outlineLvl w:val="1"/>
      </w:pPr>
      <w:r>
        <w:t>I. Общие положения</w:t>
      </w:r>
    </w:p>
    <w:p w:rsidR="000F0C2E" w:rsidRDefault="000F0C2E">
      <w:pPr>
        <w:pStyle w:val="ConsPlusNormal"/>
        <w:jc w:val="both"/>
      </w:pPr>
    </w:p>
    <w:p w:rsidR="000F0C2E" w:rsidRDefault="000F0C2E">
      <w:pPr>
        <w:pStyle w:val="ConsPlusNormal"/>
        <w:ind w:firstLine="540"/>
        <w:jc w:val="both"/>
      </w:pPr>
      <w:r>
        <w:t xml:space="preserve">1. Настоящий Порядок разработан в реализацию </w:t>
      </w:r>
      <w:hyperlink r:id="rId5" w:history="1">
        <w:r>
          <w:rPr>
            <w:color w:val="0000FF"/>
          </w:rPr>
          <w:t>статьи 6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заболеваний", </w:t>
      </w:r>
      <w:hyperlink r:id="rId6" w:history="1">
        <w:r>
          <w:rPr>
            <w:color w:val="0000FF"/>
          </w:rPr>
          <w:t>статьи 2.3</w:t>
        </w:r>
      </w:hyperlink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материнством", а также в соответствии с </w:t>
      </w:r>
      <w:hyperlink r:id="rId7" w:history="1">
        <w:r>
          <w:rPr>
            <w:color w:val="0000FF"/>
          </w:rPr>
          <w:t>подпунктом "р" пункта 1 статьи 5</w:t>
        </w:r>
      </w:hyperlink>
      <w:r>
        <w:t xml:space="preserve">, </w:t>
      </w:r>
      <w:hyperlink r:id="rId8" w:history="1">
        <w:r>
          <w:rPr>
            <w:color w:val="0000FF"/>
          </w:rPr>
          <w:t>пунктом 3.1 статьи 11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 и определяет порядок организации работы территориальных органов Фонда социального страхования Российской Федерации (далее - региональные отделения Фонда) по регистрации юридических лиц в качестве страхователей (далее - страхователи) и снятию их с регистрационного учета.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2. Регистрация страхователей осуществляется региональными отделениями Фонда по месту их государственной регистрации в срок, не превышающий трех рабочих дней со дня представления федеральным органом исполнительной власти, осуществляющим государственную регистрацию юридических лиц (далее - регистрирующий орган), сведений, содержащихся в едином государственном реестре юридических лиц (далее - ЕГРЮЛ).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 xml:space="preserve">3. По решению управляющего региональным отделением Фонда полномочия по регистрации страхователей могут быть возложены на филиалы регионального отделения Фонда при условии </w:t>
      </w:r>
      <w:proofErr w:type="gramStart"/>
      <w:r>
        <w:t>соблюдения</w:t>
      </w:r>
      <w:proofErr w:type="gramEnd"/>
      <w:r>
        <w:t xml:space="preserve"> установленных законодательством Российской Федерации сроков регистрации страхователей, направления региональным отделением Фонда в регистрирующий орган сведений о регистрации страхователей, а также обеспечения защиты сведений о страхователях, передаваемых в филиалы регионального отделения Фонда.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4. Регистрация страхователей осуществляется одновременно по обязательному социальному страхованию от несчастных случаев на производстве и профессиональных заболеваний и по обязательному социальному страхованию на случай временной нетрудоспособности и в связи с материнством.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На основе имеющихся данных о страхователях региональные отделения Фонда (филиалы региональных отделений Фонда) ведут реестры страхователей по обязательному социальному страхованию от несчастных случаев на производстве и профессиональных заболеваний и по обязательному социальному страхованию на случай временной нетрудоспособности и в связи с материнством.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 xml:space="preserve">В случае осуществления регистрации страхователей филиалами региональные отделения </w:t>
      </w:r>
      <w:r>
        <w:lastRenderedPageBreak/>
        <w:t>Фонда обеспечивают ведение единых реестров страхователей по региональному отделению Фонда в целом. В реестры включаются данные по каждому страхователю.</w:t>
      </w:r>
    </w:p>
    <w:p w:rsidR="000F0C2E" w:rsidRDefault="000F0C2E">
      <w:pPr>
        <w:pStyle w:val="ConsPlusNormal"/>
        <w:jc w:val="both"/>
      </w:pPr>
    </w:p>
    <w:p w:rsidR="000F0C2E" w:rsidRDefault="000F0C2E">
      <w:pPr>
        <w:pStyle w:val="ConsPlusNormal"/>
        <w:jc w:val="center"/>
        <w:outlineLvl w:val="1"/>
      </w:pPr>
      <w:r>
        <w:t>II. Организация работы по регистрации</w:t>
      </w:r>
    </w:p>
    <w:p w:rsidR="000F0C2E" w:rsidRDefault="000F0C2E">
      <w:pPr>
        <w:pStyle w:val="ConsPlusNormal"/>
        <w:jc w:val="center"/>
      </w:pPr>
      <w:r>
        <w:t>юридических лиц в качестве страхователей и постановке</w:t>
      </w:r>
    </w:p>
    <w:p w:rsidR="000F0C2E" w:rsidRDefault="000F0C2E">
      <w:pPr>
        <w:pStyle w:val="ConsPlusNormal"/>
        <w:jc w:val="center"/>
      </w:pPr>
      <w:r>
        <w:t>на регистрационный учет</w:t>
      </w:r>
    </w:p>
    <w:p w:rsidR="000F0C2E" w:rsidRDefault="000F0C2E">
      <w:pPr>
        <w:pStyle w:val="ConsPlusNormal"/>
        <w:jc w:val="both"/>
      </w:pPr>
    </w:p>
    <w:p w:rsidR="000F0C2E" w:rsidRDefault="000F0C2E">
      <w:pPr>
        <w:pStyle w:val="ConsPlusNormal"/>
        <w:ind w:firstLine="540"/>
        <w:jc w:val="both"/>
      </w:pPr>
      <w:bookmarkStart w:id="1" w:name="P57"/>
      <w:bookmarkEnd w:id="1"/>
      <w:r>
        <w:t>5. Структурное подразделение регионального отделения Фонда, ответственное за обмен информацией с регистрирующим органом, в срок не позднее одного рабочего дня, следующего за днем получения соответствующей информации от регистрирующего органа: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проводит проверку соответствующих реквизитов электронной подписи;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при подтверждении подлинности электронной подписи вложения полученного сообщения распаковывает сообщение с помощью программы-упаковщика;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в случае ошибки подтверждения подлинности электронной подписи вложения запрашивает подтверждение от регистрирующего органа о представленных сведениях, в том числе о повторном представлении сведений в полном объеме;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в случае представления неполных сведений (отсутствия обязательных реквизитов) или несоответствия представленных сведений форматам, утвержденным соглашением сторон о порядке взаимодействия, направляет запрос в регистрирующий орган о повторном представлении сведений в полном объеме;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осуществляет работу по импорту сведений в базу данных регионального отделения Фонда;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в случае выявления недостоверных данных на этапе импорта (несоответствия данных правилам их формирования, например, по контрольной сумме в идентификационном номере налогоплательщика) направляет запрос в регистрирующий орган о повторном представлении сведений по указанным записям.</w:t>
      </w:r>
    </w:p>
    <w:p w:rsidR="000F0C2E" w:rsidRDefault="000F0C2E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6. При осуществлении регистрации страхователей в региональном отделении Фонда структурное подразделение регионального отделения Фонда, ответственное за регистрацию страхователей, в срок, указанный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настоящего Порядка, осуществляет регистрацию путем: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 xml:space="preserve">присвоения регистрационного номера и кода подчиненности, формируемых в соответствии с </w:t>
      </w:r>
      <w:hyperlink w:anchor="P74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определения филиала регионального отделения Фонда, который будет осуществлять взаимодействие со страхователем;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внесения данных о зарегистрированном страхователе в реестр страхователей;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оформления Уведомления о регистрации в качестве страхователя юридического лица (далее - Уведомление о регистрации).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Каждый рабочий день структурное подразделение регионального отделения Фонда, ответственное за обмен информацией с регистрирующим органом, по всем изменениям, произведенным в реестре страхователей, формирует файлы репликации и направляет их в филиалы регионального отделения Фонда, осуществляющие взаимодействие со страхователями.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 xml:space="preserve">7. При осуществлении регистрации страхователей филиалами структурное подразделение регионального отделения Фонда, ответственное за обмен информацией с регистрирующим органом, при получении соответствующей информации от регистрирующего органа и ее обработки в соответствии с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настоящего Порядка, распределяет и направляет полученные от </w:t>
      </w:r>
      <w:r>
        <w:lastRenderedPageBreak/>
        <w:t>регистрирующего органа файлы по филиалам регионального отделения Фонда в срок не позднее одного рабочего дня, следующего за днем получения соответствующей информации от регистрирующего органа.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Филиал регионального отделения Фонда каждый рабочий день при получении сведений из регионального отделения Фонда: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импортирует сведения в базу данных;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 xml:space="preserve">осуществляет действия, предусмотренные </w:t>
      </w:r>
      <w:hyperlink w:anchor="P64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0F0C2E" w:rsidRDefault="000F0C2E">
      <w:pPr>
        <w:pStyle w:val="ConsPlusNormal"/>
        <w:spacing w:before="220"/>
        <w:ind w:firstLine="540"/>
        <w:jc w:val="both"/>
      </w:pPr>
      <w:bookmarkStart w:id="3" w:name="P74"/>
      <w:bookmarkEnd w:id="3"/>
      <w:r>
        <w:t>8. В Уведомлении о регистрации содержатся следующие сведения: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полное наименование, ИНН, КПП, регистрационный номер и код подчиненности страхователя - юридического лица;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подтверждение регистрации юридического лица в качестве страхователя по обязательному социальному страхованию от несчастных случаев на производстве и профессиональных заболеваний и по обязательному социальному страхованию на случай временной нетрудоспособности и в связи с материнством в территориальном органе Фонда по месту нахождения;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реквизиты для перечисления страховых взносов;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дата регистрации, постановки на регистрационный учет и выдачи Уведомления о регистрации.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На Уведомлении о регистрации ставится подпись руководителя территориального органа Фонда и печать.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9. Регистрационный номер страхователя формируется как цифровой код, состоящий из десяти цифр, характеризующих слева направо следующее: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код филиала регионального отделения Фонда, зарегистрировавшего страхователя (осуществляющего взаимодействие с данным страхователем), либо код регионального отделения Фонда (при отсутствии филиалов) - 4 знака;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уникальный порядковый номер страхователя в реестре страхователей регионального отделения Фонда (филиала регионального отделения Фонда) по месту регистрации страхователя - 6 знаков.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Кроме регистрационного номера страхователю присваивается код подчиненности, который формируется как цифровой код, состоящий из пяти цифр, характеризующих слева направо следующее: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код филиала регионального отделения Фонда, зарегистрировавшего страхователя (осуществляющего взаимодействие с данным страхователем), либо код регионального отделения Фонда (при отсутствии филиалов) - 4 знака;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пятый знак - символ причины регистрации, указывается "1" - регистрация юридического лица в качестве страхователя.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При регистрации страхователя датой постановки на регистрационный учет в региональном отделении Фонда (филиале регионального отделения Фонда) по месту нахождения является дата его регистрации в качестве страхователя.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 xml:space="preserve">10. В конце рабочего дня структурное подразделение регионального отделения Фонда, </w:t>
      </w:r>
      <w:r>
        <w:lastRenderedPageBreak/>
        <w:t>ответственное за регистрацию страхователей (при осуществлении регистрации страхователей в филиалах регионального отделения Фонда - филиал регионального отделения Фонда), по всем изменениям регистрационно-учетных данных страхователей формирует файлы экспорта для регистрирующего органа и передает их в подразделение регионального отделения Фонда, ответственное за обмен информацией, которое в тот же рабочий день направляет указанные сведения в регистрирующий орган в электронном виде с использованием электронной подписи и средств криптозащиты.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11. Региональное отделение Фонда (филиал регионального отделения Фонда) определяет страхователю класс профессионального риска для установления размера страхового тарифа на обязательное социальное страхование от несчастных случаев на производстве и профессиональных заболеваний, оформляет Уведомление о размере страховых взносов на обязательное социальное страхование от несчастных случаев на производстве и профессиональных заболеваний (далее - Уведомление о размере страховых взносов).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12. В Уведомлении о размере страховых взносов содержатся следующие сведения: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наименование территориального органа Фонда;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полное наименование, регистрационный номер и код подчиненности страхователя;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основной вид экономической деятельности, осуществляемый страхователем;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класс профессионального риска и размер страхового тарифа на обязательное социальное страхование от несчастных случаев на производстве и профессиональных заболеваний к суммам выплат и иных вознаграждений, которые начислены в пользу застрахованных в рамках трудовых отношений и гражданско-правовых договоров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размер скидки/надбавки к страховому тарифу;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реквизиты для перечисления страховых взносов;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 xml:space="preserve">сроки представления отчетности </w:t>
      </w:r>
      <w:hyperlink r:id="rId9" w:history="1">
        <w:r>
          <w:rPr>
            <w:color w:val="0000FF"/>
          </w:rPr>
          <w:t>(форма 4 - ФСС)</w:t>
        </w:r>
      </w:hyperlink>
      <w:r>
        <w:t xml:space="preserve">, наименование и адрес территориального органа Фонда, принимающего отчетность </w:t>
      </w:r>
      <w:hyperlink r:id="rId10" w:history="1">
        <w:r>
          <w:rPr>
            <w:color w:val="0000FF"/>
          </w:rPr>
          <w:t>(форма 4 - ФСС)</w:t>
        </w:r>
      </w:hyperlink>
      <w:r>
        <w:t>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 xml:space="preserve">особенности определения страхового тарифа и заполнения отчетности </w:t>
      </w:r>
      <w:hyperlink r:id="rId11" w:history="1">
        <w:r>
          <w:rPr>
            <w:color w:val="0000FF"/>
          </w:rPr>
          <w:t>(форма 4 - ФСС)</w:t>
        </w:r>
      </w:hyperlink>
      <w:r>
        <w:t xml:space="preserve"> для государственных (муниципальных) учреждений;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дата выдачи Уведомления о размере страховых взносов.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На Уведомлении о размере страховых взносов ставится подпись руководителя территориального органа Фонда и печать.</w:t>
      </w:r>
    </w:p>
    <w:p w:rsidR="000F0C2E" w:rsidRDefault="000F0C2E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13. Уведомление о регистрации и Уведомление о размере страховых взносов в срок не позднее одного рабочего дня, следующего за днем регистрации страхователя, направляются региональным отделением Фонда (филиалом регионального отделения Фонда) страхователю в форме электронных документов, подписанных усиленной квалифицированной электронной подписью, по адресу электронной почты, содержащемуся в составе сведений ЕГРЮЛ (при указании адреса электронной почты в заявлении о государственной регистрации), полученных от регистрирующего органа. При обращении страхователя в региональное отделение Фонда (филиал регионального отделения Фонда) с запросом о получении Уведомления о регистрации и Уведомления о размере страховых взносов на бумажном носителе региональное отделение Фонда (филиал регионального отделения Фонда) выдает такие документы в срок, не превышающий трех рабочих дней со дня получения соответствующего запроса.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lastRenderedPageBreak/>
        <w:t>При отсутствии в региональном отделении Фонда (филиале регионального отделения Фонда) сведений об адресе электронной почты страхователя Уведомление о регистрации и Уведомление о размере страховых взносов направляются страхователю в срок не позднее одного рабочего дня, следующего за днем регистрации страхователя, на бумажном носителе по адресу, содержащемуся в составе сведений ЕГРЮЛ.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 xml:space="preserve">14. При получении сведений из ЕГРЮЛ об изменении места нахождения юридического лица региональное отделение Фонда (филиал регионального отделения Фонда) по новому месту нахождения страхователя в срок не позднее трех рабочих дней со дня получения таких сведений осуществляет его постановку на регистрационный учет по новому месту нахождения, оформляет Уведомление о регистрации и Уведомление о размере страховых взносов и направляет их страхователю в порядке, указанном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Датой постановки на регистрационный учет в региональном отделении Фонда (филиале регионального отделения Фонда) по новому месту нахождения страхователя является дата, следующая за датой внесения записи в ЕГРЮЛ об изменении места его нахождения, при этом дата регистрации в качестве страхователя и регистрационный номер не изменяются.</w:t>
      </w:r>
    </w:p>
    <w:p w:rsidR="000F0C2E" w:rsidRDefault="000F0C2E">
      <w:pPr>
        <w:pStyle w:val="ConsPlusNormal"/>
        <w:jc w:val="both"/>
      </w:pPr>
    </w:p>
    <w:p w:rsidR="000F0C2E" w:rsidRDefault="000F0C2E">
      <w:pPr>
        <w:pStyle w:val="ConsPlusNormal"/>
        <w:jc w:val="center"/>
        <w:outlineLvl w:val="1"/>
      </w:pPr>
      <w:r>
        <w:t>III. Организация работы по снятию с регистрационного</w:t>
      </w:r>
    </w:p>
    <w:p w:rsidR="000F0C2E" w:rsidRDefault="000F0C2E">
      <w:pPr>
        <w:pStyle w:val="ConsPlusNormal"/>
        <w:jc w:val="center"/>
      </w:pPr>
      <w:r>
        <w:t>учета страхователей</w:t>
      </w:r>
    </w:p>
    <w:p w:rsidR="000F0C2E" w:rsidRDefault="000F0C2E">
      <w:pPr>
        <w:pStyle w:val="ConsPlusNormal"/>
        <w:jc w:val="both"/>
      </w:pPr>
    </w:p>
    <w:p w:rsidR="000F0C2E" w:rsidRDefault="000F0C2E">
      <w:pPr>
        <w:pStyle w:val="ConsPlusNormal"/>
        <w:ind w:firstLine="540"/>
        <w:jc w:val="both"/>
      </w:pPr>
      <w:r>
        <w:t>15. Снятие с регистрационного учета страхователей осуществляется региональным отделением Фонда (филиалом регионального отделения Фонда) на основании сведений из ЕГРЮЛ, полученных от регистрирующих органов: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1) о ликвидации юридического лица;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2) о прекращении деятельности юридического лица в результате его реорганизации;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3) об исключении юридического лица из ЕГРЮЛ по решению регистрирующего органа;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4) об изменении места нахождения юридического лица.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 xml:space="preserve">16. Региональное отделение Фонда (филиал регионального отделения Фонда) снимает с регистрационного учета страхователя в срок, не превышающий пяти рабочих дней со дня представления регистрирующим органом сведений, содержащихся в ЕГРЮЛ, на основании Решения о снятии с регистрационного учета в региональном отделении Фонда (филиале регионального отделения Фонда) страхователя - юридического лица (далее - Решение о снятии с регистрационного учета) и в срок не позднее одного рабочего дня, следующего за днем принятия Решения о снятии с регистрационного учета, направляет его страхователю в порядке, указанном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Датой снятия с регистрационного учета страхователя является дата внесения в ЕГРЮЛ соответствующей записи.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17. В Решении о снятии с регистрационного учета содержатся следующие сведения: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дата и номер;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наименование территориального органа Фонда;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полное наименование, регистрационный номер и код подчиненности страхователя;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основание снятия страхователя с регистрационного учета;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t>дата снятия с регистрационного учета.</w:t>
      </w:r>
    </w:p>
    <w:p w:rsidR="000F0C2E" w:rsidRDefault="000F0C2E">
      <w:pPr>
        <w:pStyle w:val="ConsPlusNormal"/>
        <w:spacing w:before="220"/>
        <w:ind w:firstLine="540"/>
        <w:jc w:val="both"/>
      </w:pPr>
      <w:r>
        <w:lastRenderedPageBreak/>
        <w:t>На Решении о снятии с регистрационного учета ставится подпись руководителя территориального органа Фонда и печать.</w:t>
      </w:r>
    </w:p>
    <w:p w:rsidR="000F0C2E" w:rsidRDefault="000F0C2E">
      <w:pPr>
        <w:pStyle w:val="ConsPlusNormal"/>
        <w:jc w:val="both"/>
      </w:pPr>
    </w:p>
    <w:p w:rsidR="000F0C2E" w:rsidRDefault="000F0C2E">
      <w:pPr>
        <w:pStyle w:val="ConsPlusNormal"/>
        <w:jc w:val="both"/>
      </w:pPr>
    </w:p>
    <w:p w:rsidR="000F0C2E" w:rsidRDefault="000F0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>
      <w:bookmarkStart w:id="5" w:name="_GoBack"/>
      <w:bookmarkEnd w:id="5"/>
    </w:p>
    <w:sectPr w:rsidR="00211B91" w:rsidSect="00EB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2E"/>
    <w:rsid w:val="000F0C2E"/>
    <w:rsid w:val="0021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64055-A063-4D3E-9812-39D3838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0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0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50D55CFDED84FA0053F622E24C42DB7EE0D2741E567CD93261AB0CA6CB18425569DE19Cp1p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E50D55CFDED84FA0053F622E24C42DB7EE0D2741E567CD93261AB0CA6CB18425569DE19412CFD7pApB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E50D55CFDED84FA0053F622E24C42DB7EE082444EE67CD93261AB0CA6CB18425569DE29Dp1p7J" TargetMode="External"/><Relationship Id="rId11" Type="http://schemas.openxmlformats.org/officeDocument/2006/relationships/hyperlink" Target="consultantplus://offline/ref=A6E50D55CFDED84FA0053F622E24C42DB6EF012E42EA67CD93261AB0CA6CB18425569DE19412CCD4pApEJ" TargetMode="External"/><Relationship Id="rId5" Type="http://schemas.openxmlformats.org/officeDocument/2006/relationships/hyperlink" Target="consultantplus://offline/ref=A6E50D55CFDED84FA0053F622E24C42DB6E70B204CE867CD93261AB0CA6CB18425569DE197p1p7J" TargetMode="External"/><Relationship Id="rId10" Type="http://schemas.openxmlformats.org/officeDocument/2006/relationships/hyperlink" Target="consultantplus://offline/ref=A6E50D55CFDED84FA0053F622E24C42DB6EF012E42EA67CD93261AB0CA6CB18425569DE19412CCD4pAp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E50D55CFDED84FA0053F622E24C42DB6EF012E42EA67CD93261AB0CA6CB18425569DE19412CCD4pA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2018-08-31T09:41:00Z</dcterms:created>
  <dcterms:modified xsi:type="dcterms:W3CDTF">2018-08-31T09:41:00Z</dcterms:modified>
</cp:coreProperties>
</file>