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E5" w:rsidRDefault="00A873E5">
      <w:pPr>
        <w:pStyle w:val="ConsPlusNormal"/>
        <w:jc w:val="both"/>
        <w:outlineLvl w:val="0"/>
      </w:pPr>
      <w:bookmarkStart w:id="0" w:name="_GoBack"/>
      <w:bookmarkEnd w:id="0"/>
    </w:p>
    <w:p w:rsidR="00A873E5" w:rsidRDefault="00A873E5">
      <w:pPr>
        <w:pStyle w:val="ConsPlusNormal"/>
        <w:outlineLvl w:val="0"/>
      </w:pPr>
      <w:r>
        <w:t>Зарегистрировано в Минюсте России 9 января 2018 г. N 49560</w:t>
      </w:r>
    </w:p>
    <w:p w:rsidR="00A873E5" w:rsidRDefault="00A873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73E5" w:rsidRDefault="00A873E5">
      <w:pPr>
        <w:pStyle w:val="ConsPlusNormal"/>
        <w:jc w:val="both"/>
      </w:pPr>
    </w:p>
    <w:p w:rsidR="00A873E5" w:rsidRDefault="00A873E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873E5" w:rsidRDefault="00A873E5">
      <w:pPr>
        <w:pStyle w:val="ConsPlusTitle"/>
        <w:jc w:val="both"/>
      </w:pPr>
    </w:p>
    <w:p w:rsidR="00A873E5" w:rsidRDefault="00A873E5">
      <w:pPr>
        <w:pStyle w:val="ConsPlusTitle"/>
        <w:jc w:val="center"/>
      </w:pPr>
      <w:r>
        <w:t>ПРИКАЗ</w:t>
      </w:r>
    </w:p>
    <w:p w:rsidR="00A873E5" w:rsidRDefault="00A873E5">
      <w:pPr>
        <w:pStyle w:val="ConsPlusTitle"/>
        <w:jc w:val="center"/>
      </w:pPr>
      <w:r>
        <w:t>от 17 октября 2017 г. N 733н</w:t>
      </w:r>
    </w:p>
    <w:p w:rsidR="00A873E5" w:rsidRDefault="00A873E5">
      <w:pPr>
        <w:pStyle w:val="ConsPlusTitle"/>
        <w:jc w:val="both"/>
      </w:pPr>
    </w:p>
    <w:p w:rsidR="00A873E5" w:rsidRDefault="00A873E5">
      <w:pPr>
        <w:pStyle w:val="ConsPlusTitle"/>
        <w:jc w:val="center"/>
      </w:pPr>
      <w:r>
        <w:t>ОБ УТВЕРЖДЕНИИ ПОРЯДКА</w:t>
      </w:r>
    </w:p>
    <w:p w:rsidR="00A873E5" w:rsidRDefault="00A873E5">
      <w:pPr>
        <w:pStyle w:val="ConsPlusTitle"/>
        <w:jc w:val="center"/>
      </w:pPr>
      <w:r>
        <w:t>ОСУЩЕСТВЛЕНИЯ УПОЛНОМОЧЕННЫМ ОРГАНОМ МЕДИКО-ТЕХНИЧЕСКОЙ</w:t>
      </w:r>
    </w:p>
    <w:p w:rsidR="00A873E5" w:rsidRDefault="00A873E5">
      <w:pPr>
        <w:pStyle w:val="ConsPlusTitle"/>
        <w:jc w:val="center"/>
      </w:pPr>
      <w:r>
        <w:t>ЭКСПЕРТИЗЫ ПО УСТАНОВЛЕНИЮ НЕОБХОДИМОСТИ РЕМОНТА</w:t>
      </w:r>
    </w:p>
    <w:p w:rsidR="00A873E5" w:rsidRDefault="00A873E5">
      <w:pPr>
        <w:pStyle w:val="ConsPlusTitle"/>
        <w:jc w:val="center"/>
      </w:pPr>
      <w:r>
        <w:t>ИЛИ ДОСРОЧНОЙ ЗАМЕНЫ ТЕХНИЧЕСКИХ СРЕДСТВ РЕАБИЛИТАЦИИ,</w:t>
      </w:r>
    </w:p>
    <w:p w:rsidR="00A873E5" w:rsidRDefault="00A873E5">
      <w:pPr>
        <w:pStyle w:val="ConsPlusTitle"/>
        <w:jc w:val="center"/>
      </w:pPr>
      <w:r>
        <w:t>ПРОТЕЗОВ, ПРОТЕЗНО-ОРТОПЕДИЧЕСКИХ ИЗДЕЛИЙ И ФОРМЫ</w:t>
      </w:r>
    </w:p>
    <w:p w:rsidR="00A873E5" w:rsidRDefault="00A873E5">
      <w:pPr>
        <w:pStyle w:val="ConsPlusTitle"/>
        <w:jc w:val="center"/>
      </w:pPr>
      <w:r>
        <w:t>ЗАКЛЮЧЕНИЯ МЕДИКО-ТЕХНИЧЕСКОЙ ЭКСПЕРТИЗЫ</w:t>
      </w:r>
    </w:p>
    <w:p w:rsidR="00A873E5" w:rsidRDefault="00A873E5">
      <w:pPr>
        <w:pStyle w:val="ConsPlusTitle"/>
        <w:jc w:val="center"/>
      </w:pPr>
      <w:r>
        <w:t>ПО УСТАНОВЛЕНИЮ НЕОБХОДИМОСТИ РЕМОНТА</w:t>
      </w:r>
    </w:p>
    <w:p w:rsidR="00A873E5" w:rsidRDefault="00A873E5">
      <w:pPr>
        <w:pStyle w:val="ConsPlusTitle"/>
        <w:jc w:val="center"/>
      </w:pPr>
      <w:r>
        <w:t>ИЛИ ДОСРОЧНОЙ ЗАМЕНЫ ТЕХНИЧЕСКИХ</w:t>
      </w:r>
    </w:p>
    <w:p w:rsidR="00A873E5" w:rsidRDefault="00A873E5">
      <w:pPr>
        <w:pStyle w:val="ConsPlusTitle"/>
        <w:jc w:val="center"/>
      </w:pPr>
      <w:r>
        <w:t>СРЕДСТВ РЕАБИЛИТАЦИИ, ПРОТЕЗОВ,</w:t>
      </w:r>
    </w:p>
    <w:p w:rsidR="00A873E5" w:rsidRDefault="00A873E5">
      <w:pPr>
        <w:pStyle w:val="ConsPlusTitle"/>
        <w:jc w:val="center"/>
      </w:pPr>
      <w:r>
        <w:t>ПРОТЕЗНО-ОРТОПЕДИЧЕСКИХ ИЗДЕЛИЙ</w:t>
      </w:r>
    </w:p>
    <w:p w:rsidR="00A873E5" w:rsidRDefault="00A873E5">
      <w:pPr>
        <w:pStyle w:val="ConsPlusNormal"/>
        <w:jc w:val="both"/>
      </w:pPr>
    </w:p>
    <w:p w:rsidR="00A873E5" w:rsidRDefault="00A873E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пунктами 8</w:t>
        </w:r>
      </w:hyperlink>
      <w:r>
        <w:t xml:space="preserve"> и </w:t>
      </w:r>
      <w:hyperlink r:id="rId5" w:history="1">
        <w:r>
          <w:rPr>
            <w:color w:val="0000FF"/>
          </w:rPr>
          <w:t>10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2011, N 16, ст. 2294; 2013, N 13, ст. 1559) приказываю: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>1. Утвердить:</w:t>
      </w:r>
    </w:p>
    <w:p w:rsidR="00A873E5" w:rsidRDefault="00A873E5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Порядок</w:t>
        </w:r>
      </w:hyperlink>
      <w:r>
        <w:t xml:space="preserve"> осуществления уполномоченным органом медико-технической экспертизы по установлению необходимости ремонта или досрочной замены технических средств реабилитации, протезов, протезно-ортопедических изделий согласно приложению N 1;</w:t>
      </w:r>
    </w:p>
    <w:p w:rsidR="00A873E5" w:rsidRDefault="00A873E5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форму</w:t>
        </w:r>
      </w:hyperlink>
      <w:r>
        <w:t xml:space="preserve"> заключения медико-технической экспертизы по установлению необходимости ремонта или досрочной замены технических средств реабилитации, протезов, протезно-ортопедических изделий согласно приложению N 2.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21 августа 2008 г. N 438н "Об утверждении порядка осуществления и формы заключения медико-технической экспертизы по установлению необходимости ремонта или досрочной замены технических средств реабилитации, протезов, протезно-ортопедических изделий" (зарегистрирован Министерством юстиции Российской Федерации 16 сентября 2008 г., регистрационный N 12293).</w:t>
      </w:r>
    </w:p>
    <w:p w:rsidR="00A873E5" w:rsidRDefault="00A873E5">
      <w:pPr>
        <w:pStyle w:val="ConsPlusNormal"/>
        <w:jc w:val="both"/>
      </w:pPr>
    </w:p>
    <w:p w:rsidR="00A873E5" w:rsidRDefault="00A873E5">
      <w:pPr>
        <w:pStyle w:val="ConsPlusNormal"/>
        <w:jc w:val="right"/>
      </w:pPr>
      <w:r>
        <w:t>Министр</w:t>
      </w:r>
    </w:p>
    <w:p w:rsidR="00A873E5" w:rsidRDefault="00A873E5">
      <w:pPr>
        <w:pStyle w:val="ConsPlusNormal"/>
        <w:jc w:val="right"/>
      </w:pPr>
      <w:r>
        <w:t>М.А.ТОПИЛИН</w:t>
      </w:r>
    </w:p>
    <w:p w:rsidR="00A873E5" w:rsidRDefault="00A873E5">
      <w:pPr>
        <w:pStyle w:val="ConsPlusNormal"/>
        <w:jc w:val="both"/>
      </w:pPr>
    </w:p>
    <w:p w:rsidR="00A873E5" w:rsidRDefault="00A873E5">
      <w:pPr>
        <w:pStyle w:val="ConsPlusNormal"/>
        <w:jc w:val="both"/>
      </w:pPr>
    </w:p>
    <w:p w:rsidR="00A873E5" w:rsidRDefault="00A873E5">
      <w:pPr>
        <w:pStyle w:val="ConsPlusNormal"/>
        <w:jc w:val="both"/>
      </w:pPr>
    </w:p>
    <w:p w:rsidR="00A873E5" w:rsidRDefault="00A873E5">
      <w:pPr>
        <w:pStyle w:val="ConsPlusNormal"/>
        <w:jc w:val="both"/>
      </w:pPr>
    </w:p>
    <w:p w:rsidR="00A873E5" w:rsidRDefault="00A873E5">
      <w:pPr>
        <w:pStyle w:val="ConsPlusNormal"/>
        <w:jc w:val="both"/>
      </w:pPr>
    </w:p>
    <w:p w:rsidR="00A873E5" w:rsidRDefault="00A873E5">
      <w:pPr>
        <w:pStyle w:val="ConsPlusNormal"/>
        <w:jc w:val="right"/>
        <w:outlineLvl w:val="0"/>
      </w:pPr>
      <w:r>
        <w:t>Приложение N 1</w:t>
      </w:r>
    </w:p>
    <w:p w:rsidR="00A873E5" w:rsidRDefault="00A873E5">
      <w:pPr>
        <w:pStyle w:val="ConsPlusNormal"/>
        <w:jc w:val="right"/>
      </w:pPr>
      <w:r>
        <w:t>к приказу Министерства труда</w:t>
      </w:r>
    </w:p>
    <w:p w:rsidR="00A873E5" w:rsidRDefault="00A873E5">
      <w:pPr>
        <w:pStyle w:val="ConsPlusNormal"/>
        <w:jc w:val="right"/>
      </w:pPr>
      <w:r>
        <w:t>и социальной защиты</w:t>
      </w:r>
    </w:p>
    <w:p w:rsidR="00A873E5" w:rsidRDefault="00A873E5">
      <w:pPr>
        <w:pStyle w:val="ConsPlusNormal"/>
        <w:jc w:val="right"/>
      </w:pPr>
      <w:r>
        <w:t>Российской Федерации</w:t>
      </w:r>
    </w:p>
    <w:p w:rsidR="00A873E5" w:rsidRDefault="00A873E5">
      <w:pPr>
        <w:pStyle w:val="ConsPlusNormal"/>
        <w:jc w:val="right"/>
      </w:pPr>
      <w:r>
        <w:t>от 17 октября 2017 г. N 733н</w:t>
      </w:r>
    </w:p>
    <w:p w:rsidR="00A873E5" w:rsidRDefault="00A873E5">
      <w:pPr>
        <w:pStyle w:val="ConsPlusNormal"/>
        <w:jc w:val="both"/>
      </w:pPr>
    </w:p>
    <w:p w:rsidR="00A873E5" w:rsidRDefault="00A873E5">
      <w:pPr>
        <w:pStyle w:val="ConsPlusTitle"/>
        <w:jc w:val="center"/>
      </w:pPr>
      <w:bookmarkStart w:id="1" w:name="P39"/>
      <w:bookmarkEnd w:id="1"/>
      <w:r>
        <w:t>ПОРЯДОК</w:t>
      </w:r>
    </w:p>
    <w:p w:rsidR="00A873E5" w:rsidRDefault="00A873E5">
      <w:pPr>
        <w:pStyle w:val="ConsPlusTitle"/>
        <w:jc w:val="center"/>
      </w:pPr>
      <w:r>
        <w:t>ОСУЩЕСТВЛЕНИЯ УПОЛНОМОЧЕННЫМ ОРГАНОМ МЕДИКО-ТЕХНИЧЕСКОЙ</w:t>
      </w:r>
    </w:p>
    <w:p w:rsidR="00A873E5" w:rsidRDefault="00A873E5">
      <w:pPr>
        <w:pStyle w:val="ConsPlusTitle"/>
        <w:jc w:val="center"/>
      </w:pPr>
      <w:r>
        <w:t>ЭКСПЕРТИЗЫ ПО УСТАНОВЛЕНИЮ НЕОБХОДИМОСТИ РЕМОНТА</w:t>
      </w:r>
    </w:p>
    <w:p w:rsidR="00A873E5" w:rsidRDefault="00A873E5">
      <w:pPr>
        <w:pStyle w:val="ConsPlusTitle"/>
        <w:jc w:val="center"/>
      </w:pPr>
      <w:r>
        <w:t>ИЛИ ДОСРОЧНОЙ ЗАМЕНЫ ТЕХНИЧЕСКИХ СРЕДСТВ РЕАБИЛИТАЦИИ,</w:t>
      </w:r>
    </w:p>
    <w:p w:rsidR="00A873E5" w:rsidRDefault="00A873E5">
      <w:pPr>
        <w:pStyle w:val="ConsPlusTitle"/>
        <w:jc w:val="center"/>
      </w:pPr>
      <w:r>
        <w:t>ПРОТЕЗОВ, ПРОТЕЗНО-ОРТОПЕДИЧЕСКИХ ИЗДЕЛИЙ</w:t>
      </w:r>
    </w:p>
    <w:p w:rsidR="00A873E5" w:rsidRDefault="00A873E5">
      <w:pPr>
        <w:pStyle w:val="ConsPlusNormal"/>
        <w:jc w:val="both"/>
      </w:pPr>
    </w:p>
    <w:p w:rsidR="00A873E5" w:rsidRDefault="00A873E5">
      <w:pPr>
        <w:pStyle w:val="ConsPlusNormal"/>
        <w:ind w:firstLine="540"/>
        <w:jc w:val="both"/>
      </w:pPr>
      <w:r>
        <w:t xml:space="preserve">1. Настоящий Порядок устанавливает правила осуществления уполномоченным органом (территориальным органом Фонда социального страхования Российской Федерации или органом исполнительной власти субъекта Российской Федерации, уполномоченным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в части обеспечения техническими средствами реабилитации, протезами, протезно-ортопедическими изделиями, а также услугами по их ремонту) медико-технической экспертизы по установлению необходимости ремонта или досрочной замены технических средств реабилитации, предусмотренных федеральным </w:t>
      </w:r>
      <w:hyperlink r:id="rId7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 (далее - технические средства), предоставленных лицам, признанным инвалидами (за исключением лиц, признанных инвалидами вследствие несчастных случаев на производстве и профессиональных заболеваний), и лицам в возрасте до 18 лет, которым установлена категория "ребенок-инвалид" (далее - инвалиды), а также протезов (кроме зубных протезов) и протезно-ортопедических изделий (далее - изделия), предоставленных отдельным категориям граждан из числа ветеранов, не являющихся инвалидами (далее соответственно - ветераны, медико-техническая экспертиза).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>2. Медико-техническая экспертиза осуществляется на основании заявления инвалида (ветерана) либо лица, представляющего его интересы, о проведении медико-технической экспертизы (далее - заявление), поданного в уполномоченный орган по месту жительства инвалида (ветерана) в письменной форме.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>Одновременно с заявлением инвалид (ветеран) предоставляет техническое средство (изделие), потребность в ремонте или досрочной замены которого необходимо установить, за исключением случаев невозможности предоставления технического средства (изделия) вследствие затруднения в его транспортировке или состояния здоровья инвалида (ветерана), при которых медико-техническая экспертиза проводится уполномоченным органом с выездом на дом инвалида (ветерана).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>В заявлении инвалид (ветеран) сообщает о желании принять (или не принимать) участие в проведении медико-технической экспертизы, а также информирует уполномоченный орган о невозможности предоставления технического средства (изделия) вследствие затруднения в его транспортировке или состояния здоровья инвалида (ветерана).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>3. Уполномоченный орган в 2-дневный срок со дня получения заявления информирует инвалида (ветерана) о дате и месте осуществления медико-технической экспертизы по почте заказным письмом с уведомлением о его вручении либо с использованием иных средств связи и доставки, позволяющих подтвердить факт информирования инвалида (ветерана) о проведении медико-технической экспертизы.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>4. Для осуществления медико-технической экспертизы уполномоченным органом создается экспертная комиссия (далее - Комиссия), в состав которой входит не менее пяти человек, включая председателя, заместителя председателя, секретаря и членов Комиссии.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lastRenderedPageBreak/>
        <w:t>Председателем и заместителем председателя Комиссии являются представители уполномоченного органа.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 xml:space="preserve">Состав Комиссии формируется из числа представителей уполномоченного органа и специалистов в области производства и изготовления технических средств (изделий), аналогичных предоставленным для проведения медико-технической экспертизы техническим средствам (изделиям), имеющих медицинское и (или) техническое образование и (или) квалификацию, подтвержденные документами об образовании и (или) о квалификации, выданными в порядке, установленном законодательством Российской Федерации в сфере образования, обладающих знаниями и опытом, необходимыми для проведения экспертной оценки в соответствии с </w:t>
      </w:r>
      <w:hyperlink w:anchor="P63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 xml:space="preserve">В отдельных случаях, требующих наличие специальных знаний, в том числе в сфере медицинской деятельности, в состав Комиссии включаются специалисты медицинских организаций, а также консультанты, эксперты и иные специалисты, обладающие специальными знаниями в иных сферах, необходимыми для проведения экспертной оценки в соответствии с </w:t>
      </w:r>
      <w:hyperlink w:anchor="P63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>Состав Комиссии утверждается уполномоченным органом.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>5. Председатель Комиссии (в его отсутствие - заместитель председателя Комиссии) осуществляет: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>1) общее руководство деятельностью Комиссии и организует ее работу;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>2) определяет даты заседаний Комиссии;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>3) ведет заседания Комиссии.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>6. Секретарь Комиссии: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>1) оформляет протоколы заседаний Комиссии о результатах медико-технической экспертизы (далее - протокол) и организует их направление на подписание членам Комиссии;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>2) осуществляет ведение, сбор и хранение протоколов.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>7. Заседания Комиссии проводятся по мере необходимости. Заседание Комиссии считается правомочным, если на нем присутствовало не менее двух третей членов Комиссии от ее состава.</w:t>
      </w:r>
    </w:p>
    <w:p w:rsidR="00A873E5" w:rsidRDefault="00A873E5">
      <w:pPr>
        <w:pStyle w:val="ConsPlusNormal"/>
        <w:spacing w:before="220"/>
        <w:ind w:firstLine="540"/>
        <w:jc w:val="both"/>
      </w:pPr>
      <w:bookmarkStart w:id="2" w:name="P63"/>
      <w:bookmarkEnd w:id="2"/>
      <w:r>
        <w:t>8. Комиссия в 15-дневный срок со дня получения уполномоченным органом заявления производит экспертную оценку состояния работоспособности технического средства (изделия), его соответствия технического средства (изделия) требуемым функциональным параметрам, медицинскому назначению и клинико-функциональным требованиям (далее - экспертная оценка) и выносит решение о необходимости ремонта или досрочной замены технического средства (изделия).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>Документы, необходимые Комиссии для проведения экспертной оценки, не могут быть истребованы от инвалида (ветерана).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>9. Решения Комиссии о необходимости ремонта или досрочной замены технического средства (изделия) принимаются при поддержке не менее двух третей от числа голосов присутствующих на заседании членов Комиссии путем открытого голосования.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>10. При принятии решения о необходимости ремонта или досрочной замены технического средства (изделия) Комиссия руководствуется следующими критериями: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 xml:space="preserve">1) количественный и качественный состав выявленных неисправностей технического </w:t>
      </w:r>
      <w:r>
        <w:lastRenderedPageBreak/>
        <w:t>средства (изделия), а также их влияние на состояние работоспособности технического средства (изделия) и выполнение техническим средством (изделием) функций по компенсации или устранению стойких ограничений жизнедеятельности инвалида (ветерана);</w:t>
      </w:r>
    </w:p>
    <w:p w:rsidR="00A873E5" w:rsidRDefault="00A873E5">
      <w:pPr>
        <w:pStyle w:val="ConsPlusNormal"/>
        <w:spacing w:before="220"/>
        <w:ind w:firstLine="540"/>
        <w:jc w:val="both"/>
      </w:pPr>
      <w:bookmarkStart w:id="3" w:name="P68"/>
      <w:bookmarkEnd w:id="3"/>
      <w:r>
        <w:t xml:space="preserve">2) соответствие (несоответствие) технического средства (изделия) функциональным, техническим, качественным и эксплуатационным характеристикам, установленным (указанным) производителем (поставщиком) в рамках государственного контракта на поставку данного технического средства (изделия), заключенного с ним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 результатам отбора уполномоченным органом в соответствии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(далее - Правила) (Собрание законодательства Российской Федерации, 2008, N 15, ст. 1550; 2011, N 16, ст. 2294; 2012, N 17, ст. 1992; N 37, ст. 5002; 2013, N 13, ст. 1559; N 22, ст. 2809; N 40, ст. 5076; 2014, N 44, ст. 6070; 2016, N 12, ст. 1656; 2017, N 49, ст. 7451), организации, осуществляющей обеспечение инвалидов (ветеранов) техническими средствами (изделиями);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 xml:space="preserve">3) стоимость ремонта технического средства (изделия) в сравнении со стоимостью аналогичных технических средств (изделий), в том числе услуг по их ремонту, предоставляемых инвалиду (ветерану) уполномоченным органом в порядке, определенном </w:t>
      </w:r>
      <w:hyperlink r:id="rId9" w:history="1">
        <w:r>
          <w:rPr>
            <w:color w:val="0000FF"/>
          </w:rPr>
          <w:t>Правилами</w:t>
        </w:r>
      </w:hyperlink>
      <w:r>
        <w:t xml:space="preserve"> (далее - стоимость аналогичного технического средства (изделия));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 xml:space="preserve">4) износ технического средства (изделия) (остаточные потребительские свойства технического средства (изделия) на момент проведения медико-технической экспертизы) определяется Комиссией в процентном выражении пропорционально срокам пользования техническими средствами (изделиями) до их замены, установленным Министерством труда и социальной защиты Российской Федерации в соответствии с </w:t>
      </w:r>
      <w:hyperlink r:id="rId10" w:history="1">
        <w:r>
          <w:rPr>
            <w:color w:val="0000FF"/>
          </w:rPr>
          <w:t>пунктом 9</w:t>
        </w:r>
      </w:hyperlink>
      <w:r>
        <w:t xml:space="preserve"> Правил &lt;1&gt;;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24 мая 2013 г. N 215н "Об утверждении Сроков пользования техническими средствами реабилитации, протезами и протезно-ортопедическими изделиями до их замены" (зарегистрирован Министерством юстиции Российской Федерации 26 августа 2013 г., регистрационный N 29772), с изменениями, внесенными приказами Министерства труда и социальной защиты Российской Федерации от 13 сентября 2013 г. N 463н (зарегистрирован Министерством юстиции Российской Федерации 8 октября 2013 г., регистрационный N 30117), от 29 декабря 2014 г. N 1199н (зарегистрирован Министерством юстиции Российской Федерации 9 февраля 2015 г., регистрационный N 35939), от 22 июля 2015 г. N 490н (зарегистрирован Министерством юстиции Российской Федерации 11 августа 2015 г., регистрационный N 38473) и от 18 июля 2016 г. N 374н (зарегистрирован Министерством юстиции Российской Федерации 10 августа 2016 г., регистрационный N 43202).</w:t>
      </w:r>
    </w:p>
    <w:p w:rsidR="00A873E5" w:rsidRDefault="00A873E5">
      <w:pPr>
        <w:pStyle w:val="ConsPlusNormal"/>
        <w:jc w:val="both"/>
      </w:pPr>
    </w:p>
    <w:p w:rsidR="00A873E5" w:rsidRDefault="00A873E5">
      <w:pPr>
        <w:pStyle w:val="ConsPlusNormal"/>
        <w:ind w:firstLine="540"/>
        <w:jc w:val="both"/>
      </w:pPr>
      <w:r>
        <w:t>5) сохранение (изменение) антропометрических данных инвалида (ветерана) (при принятии инвалидом (ветераном) участия в проведении медико-технической экспертизы).</w:t>
      </w:r>
    </w:p>
    <w:p w:rsidR="00A873E5" w:rsidRDefault="00A873E5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11. При выявлении в ходе проведения экспертной оценки технического средства (изделия) неисправностей, оказывающих влияние на состояние его работоспособности, на выполнение техническим средством (изделием) функций по компенсации или устранению стойких ограничений жизнедеятельности инвалида (ветерана), а также несоответствий технического средства (изделия) функциональным, техническим, качественным и эксплуатационным характеристикам, указанным в </w:t>
      </w:r>
      <w:hyperlink w:anchor="P68" w:history="1">
        <w:r>
          <w:rPr>
            <w:color w:val="0000FF"/>
          </w:rPr>
          <w:t>подпункте 2 пункта 10</w:t>
        </w:r>
      </w:hyperlink>
      <w:r>
        <w:t xml:space="preserve"> настоящего Порядка, стоимость ремонта по устранению которых не превышает величину стоимости аналогичного технического средства (изделия), Комиссией </w:t>
      </w:r>
      <w:r>
        <w:lastRenderedPageBreak/>
        <w:t>принимается решение о необходимости ремонта технического средства (изделия) с учетом его износа в следующих случаях: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>1) стоимость ремонта технического средства (изделия) составляет не более половины стоимости аналогичного технического средства (изделия) и износ не более 70 процентов;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>2) стоимость ремонта технического средства (изделия) составляет не более одной четвертой стоимости аналогичного технического средства (изделия) и износ не более 90 процентов.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 xml:space="preserve">В случае определения износа технического средства (изделия) более 90 процентов (включительно) в установленных настоящим пунктом </w:t>
      </w:r>
      <w:proofErr w:type="gramStart"/>
      <w:r>
        <w:t>Порядка</w:t>
      </w:r>
      <w:proofErr w:type="gramEnd"/>
      <w:r>
        <w:t xml:space="preserve"> случаях, Комиссией принимается решение о необходимости досрочной замены технического средства (изделия).</w:t>
      </w:r>
    </w:p>
    <w:p w:rsidR="00A873E5" w:rsidRDefault="00A873E5">
      <w:pPr>
        <w:pStyle w:val="ConsPlusNormal"/>
        <w:spacing w:before="220"/>
        <w:ind w:firstLine="540"/>
        <w:jc w:val="both"/>
      </w:pPr>
      <w:bookmarkStart w:id="5" w:name="P79"/>
      <w:bookmarkEnd w:id="5"/>
      <w:r>
        <w:t xml:space="preserve">12. При выявлении в ходе проведения экспертной оценки технического средства (изделия) неисправностей и (или) несоответствий, указанных в </w:t>
      </w:r>
      <w:hyperlink w:anchor="P75" w:history="1">
        <w:r>
          <w:rPr>
            <w:color w:val="0000FF"/>
          </w:rPr>
          <w:t>пункте 11</w:t>
        </w:r>
      </w:hyperlink>
      <w:r>
        <w:t xml:space="preserve"> настоящего Порядка, стоимость ремонта по устранению которых будет равна величине стоимости аналогичного технического средства (изделия), Комиссией принимается решение о необходимости ремонта технического средства (изделия) или досрочной замены с учетом износа данного технического средства (изделия).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>Решение о необходимости ремонта технического средства (изделия) принимается Комиссией при определении износа технического средства (изделия) до 30 процентов (включительно).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>При определении износа технического средства (изделия) свыше 30 процентов Комиссией принимается решение о необходимости досрочной замены технического средства (изделия).</w:t>
      </w:r>
    </w:p>
    <w:p w:rsidR="00A873E5" w:rsidRDefault="00A873E5">
      <w:pPr>
        <w:pStyle w:val="ConsPlusNormal"/>
        <w:spacing w:before="220"/>
        <w:ind w:firstLine="540"/>
        <w:jc w:val="both"/>
      </w:pPr>
      <w:bookmarkStart w:id="6" w:name="P82"/>
      <w:bookmarkEnd w:id="6"/>
      <w:r>
        <w:t xml:space="preserve">13. При выявлении в ходе проведения экспертной оценки технического средства (изделия) неисправностей и (или) несоответствий, указанных в </w:t>
      </w:r>
      <w:hyperlink w:anchor="P75" w:history="1">
        <w:r>
          <w:rPr>
            <w:color w:val="0000FF"/>
          </w:rPr>
          <w:t>пункте 11</w:t>
        </w:r>
      </w:hyperlink>
      <w:r>
        <w:t xml:space="preserve"> настоящего Порядка, стоимость ремонта по устранению которых превышает величину стоимости аналогичного технического средства (изделия), а также при изменении антропометрических данных инвалида (ветерана), приведших к невозможности дальнейшего использования технического средства (изделия), Комиссией устанавливается невозможность ремонта технического средства (изделия) и принимается решение о необходимости его досрочной замены.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>14. Решения Комиссии о необходимости ремонта или досрочной замены технического средства (изделия) в течение двух рабочих дней после проведения экспертной оценки оформляются протоколом, который подписывается председательствующим на заседании Комиссии и членами Комиссии, принимавшими участие в ее заседании.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 xml:space="preserve">На основании данного протокола уполномоченным органом готовится заключение медико-технической экспертизы по форме, предусмотренной </w:t>
      </w:r>
      <w:hyperlink w:anchor="P112" w:history="1">
        <w:r>
          <w:rPr>
            <w:color w:val="0000FF"/>
          </w:rPr>
          <w:t>приложением N 2</w:t>
        </w:r>
      </w:hyperlink>
      <w:r>
        <w:t>, в 2 экземплярах, один из которых выдается инвалиду (ветерану) (далее - заключение), в котором делается вывод о необходимости ремонта или досрочной замены технического средства (изделия) с указанием причин принятия такого решения.</w:t>
      </w:r>
    </w:p>
    <w:p w:rsidR="00A873E5" w:rsidRDefault="00A873E5">
      <w:pPr>
        <w:pStyle w:val="ConsPlusNormal"/>
        <w:spacing w:before="220"/>
        <w:ind w:firstLine="540"/>
        <w:jc w:val="both"/>
      </w:pPr>
      <w:r>
        <w:t>Заключение подписывается представителем уполномоченного органа в лице председателя Комиссии (в его отсутствие заместителя председателя Комиссии).</w:t>
      </w:r>
    </w:p>
    <w:p w:rsidR="00A873E5" w:rsidRDefault="00A873E5">
      <w:pPr>
        <w:pStyle w:val="ConsPlusNormal"/>
        <w:jc w:val="both"/>
      </w:pPr>
    </w:p>
    <w:p w:rsidR="00A873E5" w:rsidRDefault="00A873E5">
      <w:pPr>
        <w:pStyle w:val="ConsPlusNormal"/>
        <w:jc w:val="both"/>
      </w:pPr>
    </w:p>
    <w:p w:rsidR="00A873E5" w:rsidRDefault="00A873E5">
      <w:pPr>
        <w:pStyle w:val="ConsPlusNormal"/>
        <w:jc w:val="both"/>
      </w:pPr>
    </w:p>
    <w:p w:rsidR="00A873E5" w:rsidRDefault="00A873E5">
      <w:pPr>
        <w:pStyle w:val="ConsPlusNormal"/>
        <w:jc w:val="both"/>
      </w:pPr>
    </w:p>
    <w:p w:rsidR="00A873E5" w:rsidRDefault="00A873E5">
      <w:pPr>
        <w:pStyle w:val="ConsPlusNormal"/>
        <w:jc w:val="both"/>
      </w:pPr>
    </w:p>
    <w:p w:rsidR="00A873E5" w:rsidRDefault="00A873E5">
      <w:pPr>
        <w:pStyle w:val="ConsPlusNormal"/>
        <w:jc w:val="right"/>
        <w:outlineLvl w:val="0"/>
      </w:pPr>
      <w:r>
        <w:t>Приложение N 2</w:t>
      </w:r>
    </w:p>
    <w:p w:rsidR="00A873E5" w:rsidRDefault="00A873E5">
      <w:pPr>
        <w:pStyle w:val="ConsPlusNormal"/>
        <w:jc w:val="right"/>
      </w:pPr>
      <w:r>
        <w:t>к приказу Министерства труда</w:t>
      </w:r>
    </w:p>
    <w:p w:rsidR="00A873E5" w:rsidRDefault="00A873E5">
      <w:pPr>
        <w:pStyle w:val="ConsPlusNormal"/>
        <w:jc w:val="right"/>
      </w:pPr>
      <w:r>
        <w:t>и социальной защиты</w:t>
      </w:r>
    </w:p>
    <w:p w:rsidR="00A873E5" w:rsidRDefault="00A873E5">
      <w:pPr>
        <w:pStyle w:val="ConsPlusNormal"/>
        <w:jc w:val="right"/>
      </w:pPr>
      <w:r>
        <w:t>Российской Федерации</w:t>
      </w:r>
    </w:p>
    <w:p w:rsidR="00A873E5" w:rsidRDefault="00A873E5">
      <w:pPr>
        <w:pStyle w:val="ConsPlusNormal"/>
        <w:jc w:val="right"/>
      </w:pPr>
      <w:r>
        <w:lastRenderedPageBreak/>
        <w:t>от 17 октября 2017 г. N 733н</w:t>
      </w:r>
    </w:p>
    <w:p w:rsidR="00A873E5" w:rsidRDefault="00A873E5">
      <w:pPr>
        <w:pStyle w:val="ConsPlusNormal"/>
        <w:jc w:val="both"/>
      </w:pPr>
    </w:p>
    <w:p w:rsidR="00A873E5" w:rsidRDefault="00A873E5">
      <w:pPr>
        <w:pStyle w:val="ConsPlusNormal"/>
        <w:jc w:val="right"/>
      </w:pPr>
      <w:r>
        <w:t>Форма</w:t>
      </w:r>
    </w:p>
    <w:p w:rsidR="00A873E5" w:rsidRDefault="00A873E5">
      <w:pPr>
        <w:pStyle w:val="ConsPlusNormal"/>
        <w:jc w:val="both"/>
      </w:pPr>
    </w:p>
    <w:p w:rsidR="00A873E5" w:rsidRDefault="00A873E5">
      <w:pPr>
        <w:pStyle w:val="ConsPlusNonformat"/>
        <w:jc w:val="both"/>
      </w:pPr>
      <w:r>
        <w:t>___________________________________________________________________________</w:t>
      </w:r>
    </w:p>
    <w:p w:rsidR="00A873E5" w:rsidRDefault="00A873E5">
      <w:pPr>
        <w:pStyle w:val="ConsPlusNonformat"/>
        <w:jc w:val="both"/>
      </w:pPr>
      <w:r>
        <w:t xml:space="preserve">    (наименование территориального органа Фонда социального страхования</w:t>
      </w:r>
    </w:p>
    <w:p w:rsidR="00A873E5" w:rsidRDefault="00A873E5">
      <w:pPr>
        <w:pStyle w:val="ConsPlusNonformat"/>
        <w:jc w:val="both"/>
      </w:pPr>
      <w:r>
        <w:t xml:space="preserve">       Российской Федерации или органа исполнительной власти субъекта</w:t>
      </w:r>
    </w:p>
    <w:p w:rsidR="00A873E5" w:rsidRDefault="00A873E5">
      <w:pPr>
        <w:pStyle w:val="ConsPlusNonformat"/>
        <w:jc w:val="both"/>
      </w:pPr>
      <w:r>
        <w:t xml:space="preserve">     Российской Федерации, уполномоченного на осуществление переданных</w:t>
      </w:r>
    </w:p>
    <w:p w:rsidR="00A873E5" w:rsidRDefault="00A873E5">
      <w:pPr>
        <w:pStyle w:val="ConsPlusNonformat"/>
        <w:jc w:val="both"/>
      </w:pPr>
      <w:r>
        <w:t xml:space="preserve">   в соответствии с заключенным Министерством труда и социальной защиты</w:t>
      </w:r>
    </w:p>
    <w:p w:rsidR="00A873E5" w:rsidRDefault="00A873E5">
      <w:pPr>
        <w:pStyle w:val="ConsPlusNonformat"/>
        <w:jc w:val="both"/>
      </w:pPr>
      <w:r>
        <w:t xml:space="preserve">   Российской Федерации и высшим органом исполнительной власти субъекта</w:t>
      </w:r>
    </w:p>
    <w:p w:rsidR="00A873E5" w:rsidRDefault="00A873E5">
      <w:pPr>
        <w:pStyle w:val="ConsPlusNonformat"/>
        <w:jc w:val="both"/>
      </w:pPr>
      <w:r>
        <w:t xml:space="preserve">     Российской Федерации соглашением полномочий Российской Федерации</w:t>
      </w:r>
    </w:p>
    <w:p w:rsidR="00A873E5" w:rsidRDefault="00A873E5">
      <w:pPr>
        <w:pStyle w:val="ConsPlusNonformat"/>
        <w:jc w:val="both"/>
      </w:pPr>
      <w:r>
        <w:t xml:space="preserve">       по предоставлению мер социальной защиты инвалидам и отдельным</w:t>
      </w:r>
    </w:p>
    <w:p w:rsidR="00A873E5" w:rsidRDefault="00A873E5">
      <w:pPr>
        <w:pStyle w:val="ConsPlusNonformat"/>
        <w:jc w:val="both"/>
      </w:pPr>
      <w:r>
        <w:t xml:space="preserve">         категориям граждан из числа ветеранов в части обеспечения</w:t>
      </w:r>
    </w:p>
    <w:p w:rsidR="00A873E5" w:rsidRDefault="00A873E5">
      <w:pPr>
        <w:pStyle w:val="ConsPlusNonformat"/>
        <w:jc w:val="both"/>
      </w:pPr>
      <w:r>
        <w:t xml:space="preserve">             техническими средствами реабилитации, протезами,</w:t>
      </w:r>
    </w:p>
    <w:p w:rsidR="00A873E5" w:rsidRDefault="00A873E5">
      <w:pPr>
        <w:pStyle w:val="ConsPlusNonformat"/>
        <w:jc w:val="both"/>
      </w:pPr>
      <w:r>
        <w:t xml:space="preserve">           протезно-ортопедическими изделиями, а также услугами</w:t>
      </w:r>
    </w:p>
    <w:p w:rsidR="00A873E5" w:rsidRDefault="00A873E5">
      <w:pPr>
        <w:pStyle w:val="ConsPlusNonformat"/>
        <w:jc w:val="both"/>
      </w:pPr>
      <w:r>
        <w:t xml:space="preserve">                              по их ремонту </w:t>
      </w:r>
      <w:hyperlink w:anchor="P173" w:history="1">
        <w:r>
          <w:rPr>
            <w:color w:val="0000FF"/>
          </w:rPr>
          <w:t>&lt;1&gt;</w:t>
        </w:r>
      </w:hyperlink>
      <w:r>
        <w:t>)</w:t>
      </w:r>
    </w:p>
    <w:p w:rsidR="00A873E5" w:rsidRDefault="00A873E5">
      <w:pPr>
        <w:pStyle w:val="ConsPlusNonformat"/>
        <w:jc w:val="both"/>
      </w:pPr>
    </w:p>
    <w:p w:rsidR="00A873E5" w:rsidRDefault="00A873E5">
      <w:pPr>
        <w:pStyle w:val="ConsPlusNonformat"/>
        <w:jc w:val="both"/>
      </w:pPr>
      <w:bookmarkStart w:id="7" w:name="P112"/>
      <w:bookmarkEnd w:id="7"/>
      <w:r>
        <w:t xml:space="preserve">                                Заключение</w:t>
      </w:r>
    </w:p>
    <w:p w:rsidR="00A873E5" w:rsidRDefault="00A873E5">
      <w:pPr>
        <w:pStyle w:val="ConsPlusNonformat"/>
        <w:jc w:val="both"/>
      </w:pPr>
      <w:r>
        <w:t xml:space="preserve">    медико-технической экспертизы по установлению необходимости ремонта</w:t>
      </w:r>
    </w:p>
    <w:p w:rsidR="00A873E5" w:rsidRDefault="00A873E5">
      <w:pPr>
        <w:pStyle w:val="ConsPlusNonformat"/>
        <w:jc w:val="both"/>
      </w:pPr>
      <w:r>
        <w:t xml:space="preserve">     или досрочной замены технических средств реабилитации, протезов,</w:t>
      </w:r>
    </w:p>
    <w:p w:rsidR="00A873E5" w:rsidRDefault="00A873E5">
      <w:pPr>
        <w:pStyle w:val="ConsPlusNonformat"/>
        <w:jc w:val="both"/>
      </w:pPr>
      <w:r>
        <w:t xml:space="preserve">                    протезно-ортопедических изделий </w:t>
      </w:r>
      <w:hyperlink w:anchor="P174" w:history="1">
        <w:r>
          <w:rPr>
            <w:color w:val="0000FF"/>
          </w:rPr>
          <w:t>&lt;2&gt;</w:t>
        </w:r>
      </w:hyperlink>
    </w:p>
    <w:p w:rsidR="00A873E5" w:rsidRDefault="00A873E5">
      <w:pPr>
        <w:pStyle w:val="ConsPlusNonformat"/>
        <w:jc w:val="both"/>
      </w:pPr>
    </w:p>
    <w:p w:rsidR="00A873E5" w:rsidRDefault="00A873E5">
      <w:pPr>
        <w:pStyle w:val="ConsPlusNonformat"/>
        <w:jc w:val="both"/>
      </w:pPr>
      <w:r>
        <w:t xml:space="preserve">                      N ____ от "__" ________ 20__ г.</w:t>
      </w:r>
    </w:p>
    <w:p w:rsidR="00A873E5" w:rsidRDefault="00A873E5">
      <w:pPr>
        <w:pStyle w:val="ConsPlusNonformat"/>
        <w:jc w:val="both"/>
      </w:pPr>
    </w:p>
    <w:p w:rsidR="00A873E5" w:rsidRDefault="00A873E5">
      <w:pPr>
        <w:pStyle w:val="ConsPlusNonformat"/>
        <w:jc w:val="both"/>
      </w:pPr>
      <w:r>
        <w:t>Выдано</w:t>
      </w:r>
    </w:p>
    <w:p w:rsidR="00A873E5" w:rsidRDefault="00A873E5">
      <w:pPr>
        <w:pStyle w:val="ConsPlusNonformat"/>
        <w:jc w:val="both"/>
      </w:pPr>
      <w:r>
        <w:t>___________________________________________________________________________</w:t>
      </w:r>
    </w:p>
    <w:p w:rsidR="00A873E5" w:rsidRDefault="00A873E5">
      <w:pPr>
        <w:pStyle w:val="ConsPlusNonformat"/>
        <w:jc w:val="both"/>
      </w:pPr>
      <w:r>
        <w:t xml:space="preserve">         (фамилия, имя, отчество (при наличии) инвалида (ветерана)</w:t>
      </w:r>
    </w:p>
    <w:p w:rsidR="00A873E5" w:rsidRDefault="00A873E5">
      <w:pPr>
        <w:pStyle w:val="ConsPlusNonformat"/>
        <w:jc w:val="both"/>
      </w:pPr>
      <w:r>
        <w:t>___________________________________________________________________________</w:t>
      </w:r>
    </w:p>
    <w:p w:rsidR="00A873E5" w:rsidRDefault="00A873E5">
      <w:pPr>
        <w:pStyle w:val="ConsPlusNonformat"/>
        <w:jc w:val="both"/>
      </w:pPr>
      <w:r>
        <w:t>Дата рождения инвалида (ветерана): ________________________________________</w:t>
      </w:r>
    </w:p>
    <w:p w:rsidR="00A873E5" w:rsidRDefault="00A873E5">
      <w:pPr>
        <w:pStyle w:val="ConsPlusNonformat"/>
        <w:jc w:val="both"/>
      </w:pPr>
      <w:r>
        <w:t>Адрес места жительства инвалида (ветерана), при отсутствии места жительства</w:t>
      </w:r>
    </w:p>
    <w:p w:rsidR="00A873E5" w:rsidRDefault="00A873E5">
      <w:pPr>
        <w:pStyle w:val="ConsPlusNonformat"/>
        <w:jc w:val="both"/>
      </w:pPr>
      <w:proofErr w:type="gramStart"/>
      <w:r>
        <w:t>указывается  адрес</w:t>
      </w:r>
      <w:proofErr w:type="gramEnd"/>
      <w:r>
        <w:t xml:space="preserve">  места пребывания, фактического проживания на территории</w:t>
      </w:r>
    </w:p>
    <w:p w:rsidR="00A873E5" w:rsidRDefault="00A873E5">
      <w:pPr>
        <w:pStyle w:val="ConsPlusNonformat"/>
        <w:jc w:val="both"/>
      </w:pPr>
      <w:r>
        <w:t>Российской Федерации инвалида (ветерана) (нужное подчеркнуть): ____________</w:t>
      </w:r>
    </w:p>
    <w:p w:rsidR="00A873E5" w:rsidRDefault="00A873E5">
      <w:pPr>
        <w:pStyle w:val="ConsPlusNonformat"/>
        <w:jc w:val="both"/>
      </w:pPr>
      <w:r>
        <w:t>___________________________________________________________________________</w:t>
      </w:r>
    </w:p>
    <w:p w:rsidR="00A873E5" w:rsidRDefault="00A873E5">
      <w:pPr>
        <w:pStyle w:val="ConsPlusNonformat"/>
        <w:jc w:val="both"/>
      </w:pPr>
      <w:r>
        <w:t>Контактные телефоны инвалида (ветерана): __________________________________</w:t>
      </w:r>
    </w:p>
    <w:p w:rsidR="00A873E5" w:rsidRDefault="00A873E5">
      <w:pPr>
        <w:pStyle w:val="ConsPlusNonformat"/>
        <w:jc w:val="both"/>
      </w:pPr>
      <w:r>
        <w:t xml:space="preserve">Вид   </w:t>
      </w:r>
      <w:proofErr w:type="gramStart"/>
      <w:r>
        <w:t>технического  средства</w:t>
      </w:r>
      <w:proofErr w:type="gramEnd"/>
      <w:r>
        <w:t xml:space="preserve">  (изделия),  предоставленного  для  проведения</w:t>
      </w:r>
    </w:p>
    <w:p w:rsidR="00A873E5" w:rsidRDefault="00A873E5">
      <w:pPr>
        <w:pStyle w:val="ConsPlusNonformat"/>
        <w:jc w:val="both"/>
      </w:pPr>
      <w:r>
        <w:t>медико-технической экспертизы: ____________________________________________</w:t>
      </w:r>
    </w:p>
    <w:p w:rsidR="00A873E5" w:rsidRDefault="00A873E5">
      <w:pPr>
        <w:pStyle w:val="ConsPlusNonformat"/>
        <w:jc w:val="both"/>
      </w:pPr>
      <w:r>
        <w:t>___________________________________________________________________________</w:t>
      </w:r>
    </w:p>
    <w:p w:rsidR="00A873E5" w:rsidRDefault="00A873E5">
      <w:pPr>
        <w:pStyle w:val="ConsPlusNonformat"/>
        <w:jc w:val="both"/>
      </w:pPr>
      <w:r>
        <w:t>Документ, на основании которого инвалид (ветеран) был обеспечен техническим</w:t>
      </w:r>
    </w:p>
    <w:p w:rsidR="00A873E5" w:rsidRDefault="00A873E5">
      <w:pPr>
        <w:pStyle w:val="ConsPlusNonformat"/>
        <w:jc w:val="both"/>
      </w:pPr>
      <w:r>
        <w:t>средством (изделием):</w:t>
      </w:r>
    </w:p>
    <w:p w:rsidR="00A873E5" w:rsidRDefault="00A873E5">
      <w:pPr>
        <w:pStyle w:val="ConsPlusNonformat"/>
        <w:jc w:val="both"/>
      </w:pPr>
      <w:r>
        <w:t xml:space="preserve">    индивидуальная   программа   реабилитации   или   </w:t>
      </w:r>
      <w:proofErr w:type="spellStart"/>
      <w:proofErr w:type="gramStart"/>
      <w:r>
        <w:t>абилитации</w:t>
      </w:r>
      <w:proofErr w:type="spellEnd"/>
      <w:r>
        <w:t xml:space="preserve">  инвалида</w:t>
      </w:r>
      <w:proofErr w:type="gramEnd"/>
      <w:r>
        <w:t>,</w:t>
      </w:r>
    </w:p>
    <w:p w:rsidR="00A873E5" w:rsidRDefault="00A873E5">
      <w:pPr>
        <w:pStyle w:val="ConsPlusNonformat"/>
        <w:jc w:val="both"/>
      </w:pPr>
      <w:proofErr w:type="gramStart"/>
      <w:r>
        <w:t>заключение  об</w:t>
      </w:r>
      <w:proofErr w:type="gramEnd"/>
      <w:r>
        <w:t xml:space="preserve">  обеспечении  протезами,  протезно-ортопедическими изделиями</w:t>
      </w:r>
    </w:p>
    <w:p w:rsidR="00A873E5" w:rsidRDefault="00A873E5">
      <w:pPr>
        <w:pStyle w:val="ConsPlusNonformat"/>
        <w:jc w:val="both"/>
      </w:pPr>
      <w:r>
        <w:t>ветерана (нужное подчеркнуть)</w:t>
      </w:r>
    </w:p>
    <w:p w:rsidR="00A873E5" w:rsidRDefault="00A873E5">
      <w:pPr>
        <w:pStyle w:val="ConsPlusNonformat"/>
        <w:jc w:val="both"/>
      </w:pPr>
      <w:r>
        <w:t>N _____________ дата выдачи _______________________________________________</w:t>
      </w:r>
    </w:p>
    <w:p w:rsidR="00A873E5" w:rsidRDefault="00A873E5">
      <w:pPr>
        <w:pStyle w:val="ConsPlusNonformat"/>
        <w:jc w:val="both"/>
      </w:pPr>
      <w:r>
        <w:t>кем выдан _________________________________________________________________</w:t>
      </w:r>
    </w:p>
    <w:p w:rsidR="00A873E5" w:rsidRDefault="00A873E5">
      <w:pPr>
        <w:pStyle w:val="ConsPlusNonformat"/>
        <w:jc w:val="both"/>
      </w:pPr>
      <w:r>
        <w:t xml:space="preserve">Медико-техническая   экспертиза   проведена   </w:t>
      </w:r>
      <w:proofErr w:type="gramStart"/>
      <w:r>
        <w:t>с  выездом</w:t>
      </w:r>
      <w:proofErr w:type="gramEnd"/>
      <w:r>
        <w:t xml:space="preserve">  на  дом  инвалида</w:t>
      </w:r>
    </w:p>
    <w:p w:rsidR="00A873E5" w:rsidRDefault="00A873E5">
      <w:pPr>
        <w:pStyle w:val="ConsPlusNonformat"/>
        <w:jc w:val="both"/>
      </w:pPr>
      <w:r>
        <w:t>(</w:t>
      </w:r>
      <w:proofErr w:type="gramStart"/>
      <w:r>
        <w:t>ветерана)  по</w:t>
      </w:r>
      <w:proofErr w:type="gramEnd"/>
      <w:r>
        <w:t xml:space="preserve">  причине  невозможности предоставления инвалидом (ветераном)</w:t>
      </w:r>
    </w:p>
    <w:p w:rsidR="00A873E5" w:rsidRDefault="00A873E5">
      <w:pPr>
        <w:pStyle w:val="ConsPlusNonformat"/>
        <w:jc w:val="both"/>
      </w:pPr>
      <w:r>
        <w:t>технического средства (изделия) вследствие (нужное отметить):</w:t>
      </w:r>
    </w:p>
    <w:p w:rsidR="00A873E5" w:rsidRDefault="00A873E5">
      <w:pPr>
        <w:pStyle w:val="ConsPlusNonformat"/>
        <w:jc w:val="both"/>
      </w:pPr>
      <w:r w:rsidRPr="00974311">
        <w:rPr>
          <w:position w:val="-8"/>
        </w:rPr>
        <w:pict>
          <v:shape id="_x0000_i1025" style="width:14.25pt;height:18.75pt" coordsize="" o:spt="100" adj="0,,0" path="" filled="f" stroked="f">
            <v:stroke joinstyle="miter"/>
            <v:imagedata r:id="rId12" o:title="base_1_287387_32768"/>
            <v:formulas/>
            <v:path o:connecttype="segments"/>
          </v:shape>
        </w:pict>
      </w:r>
      <w:r>
        <w:t xml:space="preserve"> затруднения в транспортировке технического средства (изделия);</w:t>
      </w:r>
    </w:p>
    <w:p w:rsidR="00A873E5" w:rsidRDefault="00A873E5">
      <w:pPr>
        <w:pStyle w:val="ConsPlusNonformat"/>
        <w:jc w:val="both"/>
      </w:pPr>
      <w:r w:rsidRPr="00974311">
        <w:rPr>
          <w:position w:val="-8"/>
        </w:rPr>
        <w:pict>
          <v:shape id="_x0000_i1026" style="width:14.25pt;height:18.75pt" coordsize="" o:spt="100" adj="0,,0" path="" filled="f" stroked="f">
            <v:stroke joinstyle="miter"/>
            <v:imagedata r:id="rId12" o:title="base_1_287387_32769"/>
            <v:formulas/>
            <v:path o:connecttype="segments"/>
          </v:shape>
        </w:pict>
      </w:r>
      <w:r>
        <w:t xml:space="preserve"> состояния здоровья инвалида (ветерана).</w:t>
      </w:r>
    </w:p>
    <w:p w:rsidR="00A873E5" w:rsidRDefault="00A873E5">
      <w:pPr>
        <w:pStyle w:val="ConsPlusNonformat"/>
        <w:jc w:val="both"/>
      </w:pPr>
      <w:r>
        <w:t>___________________________________________________________________________</w:t>
      </w:r>
    </w:p>
    <w:p w:rsidR="00A873E5" w:rsidRDefault="00A873E5">
      <w:pPr>
        <w:pStyle w:val="ConsPlusNonformat"/>
        <w:jc w:val="both"/>
      </w:pPr>
    </w:p>
    <w:p w:rsidR="00A873E5" w:rsidRDefault="00A873E5">
      <w:pPr>
        <w:pStyle w:val="ConsPlusNonformat"/>
        <w:jc w:val="both"/>
      </w:pPr>
      <w:r>
        <w:t>Заключение медико-технической экспертизы (нужное отметить):</w:t>
      </w:r>
    </w:p>
    <w:p w:rsidR="00A873E5" w:rsidRDefault="00A873E5">
      <w:pPr>
        <w:pStyle w:val="ConsPlusNonformat"/>
        <w:jc w:val="both"/>
      </w:pPr>
      <w:r w:rsidRPr="00974311">
        <w:rPr>
          <w:position w:val="-8"/>
        </w:rPr>
        <w:pict>
          <v:shape id="_x0000_i1027" style="width:14.25pt;height:18.75pt" coordsize="" o:spt="100" adj="0,,0" path="" filled="f" stroked="f">
            <v:stroke joinstyle="miter"/>
            <v:imagedata r:id="rId12" o:title="base_1_287387_32770"/>
            <v:formulas/>
            <v:path o:connecttype="segments"/>
          </v:shape>
        </w:pict>
      </w:r>
      <w:r>
        <w:t>необходим ремонт технического средства (изделия):</w:t>
      </w:r>
    </w:p>
    <w:p w:rsidR="00A873E5" w:rsidRDefault="00A873E5">
      <w:pPr>
        <w:pStyle w:val="ConsPlusNonformat"/>
        <w:jc w:val="both"/>
      </w:pPr>
      <w:r>
        <w:t>___________________________________________________________________________</w:t>
      </w:r>
    </w:p>
    <w:p w:rsidR="00A873E5" w:rsidRDefault="00A873E5">
      <w:pPr>
        <w:pStyle w:val="ConsPlusNonformat"/>
        <w:jc w:val="both"/>
      </w:pPr>
      <w:r>
        <w:t>(указываются причины принятия решения о необходимости ремонта технического</w:t>
      </w:r>
    </w:p>
    <w:p w:rsidR="00A873E5" w:rsidRDefault="00A873E5">
      <w:pPr>
        <w:pStyle w:val="ConsPlusNonformat"/>
        <w:jc w:val="both"/>
      </w:pPr>
      <w:r>
        <w:t xml:space="preserve"> средства (изделия) в соответствии с </w:t>
      </w:r>
      <w:hyperlink w:anchor="P75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79" w:history="1">
        <w:r>
          <w:rPr>
            <w:color w:val="0000FF"/>
          </w:rPr>
          <w:t>12</w:t>
        </w:r>
      </w:hyperlink>
      <w:r>
        <w:t xml:space="preserve"> Порядка </w:t>
      </w:r>
      <w:hyperlink w:anchor="P175" w:history="1">
        <w:r>
          <w:rPr>
            <w:color w:val="0000FF"/>
          </w:rPr>
          <w:t>&lt;3&gt;</w:t>
        </w:r>
      </w:hyperlink>
      <w:r>
        <w:t>, включая</w:t>
      </w:r>
    </w:p>
    <w:p w:rsidR="00A873E5" w:rsidRDefault="00A873E5">
      <w:pPr>
        <w:pStyle w:val="ConsPlusNonformat"/>
        <w:jc w:val="both"/>
      </w:pPr>
      <w:r>
        <w:t>выявленные неисправности и несоответствия технического средства (изделия),</w:t>
      </w:r>
    </w:p>
    <w:p w:rsidR="00A873E5" w:rsidRDefault="00A873E5">
      <w:pPr>
        <w:pStyle w:val="ConsPlusNonformat"/>
        <w:jc w:val="both"/>
      </w:pPr>
      <w:r>
        <w:t xml:space="preserve">                        а также процент его износа)</w:t>
      </w:r>
    </w:p>
    <w:p w:rsidR="00A873E5" w:rsidRDefault="00A873E5">
      <w:pPr>
        <w:pStyle w:val="ConsPlusNonformat"/>
        <w:jc w:val="both"/>
      </w:pPr>
      <w:r>
        <w:t>___________________________________________________________________________</w:t>
      </w:r>
    </w:p>
    <w:p w:rsidR="00A873E5" w:rsidRDefault="00A873E5">
      <w:pPr>
        <w:pStyle w:val="ConsPlusNonformat"/>
        <w:jc w:val="both"/>
      </w:pPr>
      <w:r>
        <w:t>___________________________________________________________________________</w:t>
      </w:r>
    </w:p>
    <w:p w:rsidR="00A873E5" w:rsidRDefault="00A873E5">
      <w:pPr>
        <w:pStyle w:val="ConsPlusNonformat"/>
        <w:jc w:val="both"/>
      </w:pPr>
      <w:r>
        <w:t>__________________________________________________________________________;</w:t>
      </w:r>
    </w:p>
    <w:p w:rsidR="00A873E5" w:rsidRDefault="00A873E5">
      <w:pPr>
        <w:pStyle w:val="ConsPlusNonformat"/>
        <w:jc w:val="both"/>
      </w:pPr>
      <w:r w:rsidRPr="00974311">
        <w:rPr>
          <w:position w:val="-8"/>
        </w:rPr>
        <w:lastRenderedPageBreak/>
        <w:pict>
          <v:shape id="_x0000_i1028" style="width:14.25pt;height:18.75pt" coordsize="" o:spt="100" adj="0,,0" path="" filled="f" stroked="f">
            <v:stroke joinstyle="miter"/>
            <v:imagedata r:id="rId12" o:title="base_1_287387_32771"/>
            <v:formulas/>
            <v:path o:connecttype="segments"/>
          </v:shape>
        </w:pict>
      </w:r>
      <w:r>
        <w:t>необходима досрочная замена технического средства (изделия):</w:t>
      </w:r>
    </w:p>
    <w:p w:rsidR="00A873E5" w:rsidRDefault="00A873E5">
      <w:pPr>
        <w:pStyle w:val="ConsPlusNonformat"/>
        <w:jc w:val="both"/>
      </w:pPr>
      <w:r>
        <w:t>___________________________________________________________________________</w:t>
      </w:r>
    </w:p>
    <w:p w:rsidR="00A873E5" w:rsidRDefault="00A873E5">
      <w:pPr>
        <w:pStyle w:val="ConsPlusNonformat"/>
        <w:jc w:val="both"/>
      </w:pPr>
      <w:r>
        <w:t xml:space="preserve">  (указываются причины принятия решения о необходимости досрочной замены</w:t>
      </w:r>
    </w:p>
    <w:p w:rsidR="00A873E5" w:rsidRDefault="00A873E5">
      <w:pPr>
        <w:pStyle w:val="ConsPlusNonformat"/>
        <w:jc w:val="both"/>
      </w:pPr>
      <w:r>
        <w:t xml:space="preserve">     технического средства (изделия) в соответствии с </w:t>
      </w:r>
      <w:hyperlink w:anchor="P75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82" w:history="1">
        <w:r>
          <w:rPr>
            <w:color w:val="0000FF"/>
          </w:rPr>
          <w:t>13</w:t>
        </w:r>
      </w:hyperlink>
    </w:p>
    <w:p w:rsidR="00A873E5" w:rsidRDefault="00A873E5">
      <w:pPr>
        <w:pStyle w:val="ConsPlusNonformat"/>
        <w:jc w:val="both"/>
      </w:pPr>
      <w:r>
        <w:t xml:space="preserve">      Порядка </w:t>
      </w:r>
      <w:hyperlink w:anchor="P175" w:history="1">
        <w:r>
          <w:rPr>
            <w:color w:val="0000FF"/>
          </w:rPr>
          <w:t>&lt;3&gt;</w:t>
        </w:r>
      </w:hyperlink>
      <w:r>
        <w:t>, включая выявленные неисправности и несоответствия</w:t>
      </w:r>
    </w:p>
    <w:p w:rsidR="00A873E5" w:rsidRDefault="00A873E5">
      <w:pPr>
        <w:pStyle w:val="ConsPlusNonformat"/>
        <w:jc w:val="both"/>
      </w:pPr>
      <w:r>
        <w:t xml:space="preserve"> технического средства (изделия), процент его износа (при необходимости),</w:t>
      </w:r>
    </w:p>
    <w:p w:rsidR="00A873E5" w:rsidRDefault="00A873E5">
      <w:pPr>
        <w:pStyle w:val="ConsPlusNonformat"/>
        <w:jc w:val="both"/>
      </w:pPr>
      <w:r>
        <w:t xml:space="preserve">      а также изменение антропометрических данный инвалида (ветерана)</w:t>
      </w:r>
    </w:p>
    <w:p w:rsidR="00A873E5" w:rsidRDefault="00A873E5">
      <w:pPr>
        <w:pStyle w:val="ConsPlusNonformat"/>
        <w:jc w:val="both"/>
      </w:pPr>
      <w:r>
        <w:t>___________________________________________________________________________</w:t>
      </w:r>
    </w:p>
    <w:p w:rsidR="00A873E5" w:rsidRDefault="00A873E5">
      <w:pPr>
        <w:pStyle w:val="ConsPlusNonformat"/>
        <w:jc w:val="both"/>
      </w:pPr>
      <w:r>
        <w:t>___________________________________________________________________________</w:t>
      </w:r>
    </w:p>
    <w:p w:rsidR="00A873E5" w:rsidRDefault="00A873E5">
      <w:pPr>
        <w:pStyle w:val="ConsPlusNonformat"/>
        <w:jc w:val="both"/>
      </w:pPr>
      <w:r>
        <w:t>__________________________________________________________________________.</w:t>
      </w:r>
    </w:p>
    <w:p w:rsidR="00A873E5" w:rsidRDefault="00A873E5">
      <w:pPr>
        <w:pStyle w:val="ConsPlusNonformat"/>
        <w:jc w:val="both"/>
      </w:pPr>
    </w:p>
    <w:p w:rsidR="00A873E5" w:rsidRDefault="00A873E5">
      <w:pPr>
        <w:pStyle w:val="ConsPlusNonformat"/>
        <w:jc w:val="both"/>
      </w:pPr>
      <w:r>
        <w:t>Представитель             _________________   _____________________________</w:t>
      </w:r>
    </w:p>
    <w:p w:rsidR="00A873E5" w:rsidRDefault="00A873E5">
      <w:pPr>
        <w:pStyle w:val="ConsPlusNonformat"/>
        <w:jc w:val="both"/>
      </w:pPr>
      <w:r>
        <w:t xml:space="preserve">уполномоченного органа     </w:t>
      </w:r>
      <w:proofErr w:type="gramStart"/>
      <w:r>
        <w:t xml:space="preserve">   (</w:t>
      </w:r>
      <w:proofErr w:type="gramEnd"/>
      <w:r>
        <w:t>подпись)           (расшифровка подписи)</w:t>
      </w:r>
    </w:p>
    <w:p w:rsidR="00A873E5" w:rsidRDefault="00A873E5">
      <w:pPr>
        <w:pStyle w:val="ConsPlusNonformat"/>
        <w:jc w:val="both"/>
      </w:pPr>
    </w:p>
    <w:p w:rsidR="00A873E5" w:rsidRDefault="00A873E5">
      <w:pPr>
        <w:pStyle w:val="ConsPlusNonformat"/>
        <w:jc w:val="both"/>
      </w:pPr>
      <w:r>
        <w:t>М.П.</w:t>
      </w:r>
    </w:p>
    <w:p w:rsidR="00A873E5" w:rsidRDefault="00A873E5">
      <w:pPr>
        <w:pStyle w:val="ConsPlusNormal"/>
        <w:jc w:val="both"/>
      </w:pPr>
    </w:p>
    <w:p w:rsidR="00A873E5" w:rsidRDefault="00A873E5">
      <w:pPr>
        <w:pStyle w:val="ConsPlusNormal"/>
        <w:ind w:firstLine="540"/>
        <w:jc w:val="both"/>
      </w:pPr>
      <w:r>
        <w:t>--------------------------------</w:t>
      </w:r>
    </w:p>
    <w:p w:rsidR="00A873E5" w:rsidRDefault="00A873E5">
      <w:pPr>
        <w:pStyle w:val="ConsPlusNormal"/>
        <w:spacing w:before="220"/>
        <w:ind w:firstLine="540"/>
        <w:jc w:val="both"/>
      </w:pPr>
      <w:bookmarkStart w:id="8" w:name="P173"/>
      <w:bookmarkEnd w:id="8"/>
      <w:r>
        <w:t>&lt;1&gt; Далее - уполномоченный орган.</w:t>
      </w:r>
    </w:p>
    <w:p w:rsidR="00A873E5" w:rsidRDefault="00A873E5">
      <w:pPr>
        <w:pStyle w:val="ConsPlusNormal"/>
        <w:spacing w:before="220"/>
        <w:ind w:firstLine="540"/>
        <w:jc w:val="both"/>
      </w:pPr>
      <w:bookmarkStart w:id="9" w:name="P174"/>
      <w:bookmarkEnd w:id="9"/>
      <w:r>
        <w:t>&lt;2&gt; Далее - технические средства (изделия).</w:t>
      </w:r>
    </w:p>
    <w:p w:rsidR="00A873E5" w:rsidRDefault="00A873E5">
      <w:pPr>
        <w:pStyle w:val="ConsPlusNormal"/>
        <w:spacing w:before="220"/>
        <w:ind w:firstLine="540"/>
        <w:jc w:val="both"/>
      </w:pPr>
      <w:bookmarkStart w:id="10" w:name="P175"/>
      <w:bookmarkEnd w:id="10"/>
      <w:r>
        <w:t xml:space="preserve">&lt;3&gt; </w:t>
      </w:r>
      <w:hyperlink w:anchor="P39" w:history="1">
        <w:r>
          <w:rPr>
            <w:color w:val="0000FF"/>
          </w:rPr>
          <w:t>Порядок</w:t>
        </w:r>
      </w:hyperlink>
      <w:r>
        <w:t xml:space="preserve"> осуществления уполномоченным органом медико-технической экспертизы по установлению необходимости ремонта или досрочной замены технических средств реабилитации, протезов, протезно-ортопедических изделий утвержден приказом Минтруда России от 17 октября 2017 г. N 733н.</w:t>
      </w:r>
    </w:p>
    <w:p w:rsidR="00A873E5" w:rsidRDefault="00A873E5">
      <w:pPr>
        <w:pStyle w:val="ConsPlusNormal"/>
        <w:jc w:val="both"/>
      </w:pPr>
    </w:p>
    <w:p w:rsidR="00A873E5" w:rsidRDefault="00A873E5">
      <w:pPr>
        <w:pStyle w:val="ConsPlusNormal"/>
        <w:jc w:val="both"/>
      </w:pPr>
    </w:p>
    <w:p w:rsidR="00A873E5" w:rsidRDefault="00A873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B91" w:rsidRDefault="00211B91"/>
    <w:sectPr w:rsidR="00211B91" w:rsidSect="0016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E5"/>
    <w:rsid w:val="00211B91"/>
    <w:rsid w:val="00A8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7D2A5-7B6D-459B-87C3-410BB3E2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DB7382AE5A36A45369653A1360369445DA6FBC38F97B398A4742AD6A224F6E1D90786B7F5D119CrEsF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DB7382AE5A36A45369653A1360369445DA65BD39F97B398A4742AD6A224F6E1D90786B7F5D119DrEs9N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DB7382AE5A36A45369653A136036944FD266BB39F02633821E4EAFr6sDN" TargetMode="External"/><Relationship Id="rId11" Type="http://schemas.openxmlformats.org/officeDocument/2006/relationships/hyperlink" Target="consultantplus://offline/ref=81DB7382AE5A36A45369653A1360369445DA60B038F37B398A4742AD6Ar2s2N" TargetMode="External"/><Relationship Id="rId5" Type="http://schemas.openxmlformats.org/officeDocument/2006/relationships/hyperlink" Target="consultantplus://offline/ref=81DB7382AE5A36A45369653A1360369445DA6FBC38F97B398A4742AD6A224F6E1D90786B7F5D119ErEs9N" TargetMode="External"/><Relationship Id="rId10" Type="http://schemas.openxmlformats.org/officeDocument/2006/relationships/hyperlink" Target="consultantplus://offline/ref=81DB7382AE5A36A45369653A1360369445DA6FBC38F97B398A4742AD6A224F6E1D90786B7F5D119ArEsAN" TargetMode="External"/><Relationship Id="rId4" Type="http://schemas.openxmlformats.org/officeDocument/2006/relationships/hyperlink" Target="consultantplus://offline/ref=81DB7382AE5A36A45369653A1360369445DA6FBC38F97B398A4742AD6A224F6E1D90786B7F5D119ArEsDN" TargetMode="External"/><Relationship Id="rId9" Type="http://schemas.openxmlformats.org/officeDocument/2006/relationships/hyperlink" Target="consultantplus://offline/ref=81DB7382AE5A36A45369653A1360369445DA6FBC38F97B398A4742AD6A224F6E1D90786B7F5D119CrEs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2018-08-29T13:44:00Z</dcterms:created>
  <dcterms:modified xsi:type="dcterms:W3CDTF">2018-08-29T13:45:00Z</dcterms:modified>
</cp:coreProperties>
</file>