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1940BF">
        <w:rPr>
          <w:rFonts w:ascii="Arial" w:hAnsi="Arial" w:cs="Arial"/>
          <w:b/>
          <w:color w:val="000000"/>
          <w:sz w:val="26"/>
          <w:szCs w:val="26"/>
        </w:rPr>
        <w:t>Информационно – историческая справка</w:t>
      </w:r>
      <w:bookmarkStart w:id="0" w:name="_GoBack"/>
      <w:bookmarkEnd w:id="0"/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Федеральное бюджетное учреждение Центр реабилитации Фонда пенсионного и социального страхования Российской Федерации «Волга» функционирует с 8 декабря 2005 года и представляет собой учреждение санаторно-курортного типа, предназначенное для комплексного профилактического лечения и медицинской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реабилитации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.У</w:t>
      </w:r>
      <w:proofErr w:type="gramEnd"/>
      <w:r>
        <w:rPr>
          <w:rFonts w:ascii="Arial" w:hAnsi="Arial" w:cs="Arial"/>
          <w:color w:val="000000"/>
          <w:sz w:val="26"/>
          <w:szCs w:val="26"/>
        </w:rPr>
        <w:t>слуги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оказываются в соответствии с Методическими указаниями Минздрава России от 02.10.2001 г. №2001/140 «Организация санаторного лечения лиц, пострадавших вследствие несчастных случаев на производстве и профессиональных заболеваний». Курс лечения в Центре реабилитации для пострадавших на производстве, а также и для других категорий составляет 21-24 дня.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Расположение: Центр реабилитации находится в городе Балаково Саратовской области на берегу реки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Сазанлей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 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Климат: Лето — солнечное, жаркое (+27 °С), зима морозная.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 территории Центра – ухоженный парк голубых елей, лиственниц и душистого жасмина, клумбы цветов радуют глаз до поздней осени. Степной ландшафт волжских просторов, неповторимый природно-оздоровительный комплекс способствует эффективному оздоровлению круглый год.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Условия размещения: Центр реабилитации рассчитан на 223 места. Пациенты проживают в комфортабельных двухместных номерах, где можно найти все, что нужно для проживания и отдыха: санузел с душевой кабиной или ванной, телевизор, холодильник, кондиционер, лоджия. Имеются также двухкомнатные номера «Люкс».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Регулярно в Центре проводятся экскурсии, знакомящие с прошлым и настоящим города на Волге, его историко-архитектурными памятниками. По вечерам в Центре выступают самодеятельные артисты, артисты городской филармонии.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 услугам пациентов на территории Центра реабилитации имеются библиотека, бильярдный зал, танцзал, тренажерный зал, зал для игры в настольный теннис, зал ЛФК, автостоянка.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Аптека, почта, сбербанк с банкоматами, парикмахерская, торговый центр находятся в 10 - 15 минутах ходьбы от Центра.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Природные лечебные факторы здравницы уникальны по своему богатству: из недр земли поступает лечебная артезианская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бромно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-борная высокоминерализованная вода, содержащая в кондиционных количествах такие активные компоненты, как кальций, магний, натрий, калий.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Бальнеопроцедуры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на основе минеральной воды оказывают целебное </w:t>
      </w: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воздействие на состояние пациентов с болезнями суставов, позвоночника,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сердечно-сосудистой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системы, при ряде кожных заболеваний, при нарушении обмена веществ, при гинекологических заболеваниях.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Лечебная специализация: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Центр реабилитации представляет собой учреждение санаторно-курортного и реабилитационного типов, предназначенное для комплексного реабилитационного, оздоровительного и профилактического лечения.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В составе Центра реабилитации функционирует отделение медицинской реабилитации для пострадавших на производстве, направляемых из стационара для продолжения восстановительного лечения по последствиям тяжелых производственных травм.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На базе Центра реабилитации применяются разнообразные методики восстановительного процесса с использованием как природных, так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преформированных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физических факторов при различных видах патологии: водолечение и грязелечение, сухие углекислые ванны, общая и импульсная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магнитотерапия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программируемая электростимуляция, различные виды массажа, механотерапия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кинезотерапия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др.</w:t>
      </w:r>
    </w:p>
    <w:p w:rsidR="001940BF" w:rsidRDefault="001940BF" w:rsidP="001940BF">
      <w:pPr>
        <w:pStyle w:val="a3"/>
        <w:shd w:val="clear" w:color="auto" w:fill="FFFFFF"/>
        <w:spacing w:before="0" w:beforeAutospacing="0" w:after="330" w:afterAutospacing="0" w:line="270" w:lineRule="atLeast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Важным фактором комплексной реабилитации является лечебное питание. Используются различные диетические столы с разнообразным и энергетически полноценным ассортиментом блюд.</w:t>
      </w:r>
    </w:p>
    <w:p w:rsidR="00163389" w:rsidRDefault="00163389"/>
    <w:sectPr w:rsidR="0016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43"/>
    <w:rsid w:val="00163389"/>
    <w:rsid w:val="001940BF"/>
    <w:rsid w:val="00B0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gleconom</dc:creator>
  <cp:keywords/>
  <dc:description/>
  <cp:lastModifiedBy>gleconom</cp:lastModifiedBy>
  <cp:revision>2</cp:revision>
  <dcterms:created xsi:type="dcterms:W3CDTF">2026-01-22T11:23:00Z</dcterms:created>
  <dcterms:modified xsi:type="dcterms:W3CDTF">2026-01-22T11:24:00Z</dcterms:modified>
</cp:coreProperties>
</file>